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90A" w:rsidRPr="00615319" w:rsidRDefault="0090290A" w:rsidP="0090290A">
      <w:pPr>
        <w:pStyle w:val="af0"/>
        <w:spacing w:after="0"/>
        <w:ind w:left="-567"/>
        <w:jc w:val="center"/>
        <w:rPr>
          <w:b/>
          <w:lang w:val="el-GR"/>
        </w:rPr>
      </w:pPr>
      <w:r w:rsidRPr="00615319">
        <w:rPr>
          <w:b/>
          <w:lang w:val="el-GR"/>
        </w:rPr>
        <w:t>ΥΠΟΔΕΙΓΜΑ Δ</w:t>
      </w:r>
    </w:p>
    <w:p w:rsidR="0090290A" w:rsidRPr="00615319" w:rsidRDefault="0090290A" w:rsidP="0090290A">
      <w:pPr>
        <w:shd w:val="clear" w:color="auto" w:fill="FFFFFF"/>
        <w:ind w:hanging="567"/>
        <w:jc w:val="center"/>
        <w:rPr>
          <w:rFonts w:cstheme="minorHAnsi"/>
          <w:b/>
          <w:lang w:val="el-GR"/>
        </w:rPr>
      </w:pPr>
      <w:r w:rsidRPr="00615319">
        <w:rPr>
          <w:rFonts w:cstheme="minorHAnsi"/>
          <w:b/>
          <w:lang w:val="el-GR"/>
        </w:rPr>
        <w:t>ΣΥΜΒΑΣΗ ΑΝΑΘΕΣΗΣ ΜΙΣΘΩΣΗΣ ΕΡΓΟΥ</w:t>
      </w:r>
    </w:p>
    <w:p w:rsidR="0090290A" w:rsidRPr="0090290A" w:rsidRDefault="0090290A" w:rsidP="0090290A">
      <w:pPr>
        <w:spacing w:after="120"/>
        <w:ind w:right="-766"/>
        <w:jc w:val="center"/>
        <w:rPr>
          <w:rFonts w:cstheme="minorHAnsi"/>
          <w:lang w:val="el-GR"/>
        </w:rPr>
      </w:pPr>
    </w:p>
    <w:p w:rsidR="0090290A" w:rsidRPr="0090290A" w:rsidRDefault="0090290A" w:rsidP="0050449B">
      <w:pPr>
        <w:spacing w:after="120"/>
        <w:ind w:right="-344"/>
        <w:jc w:val="both"/>
        <w:rPr>
          <w:rFonts w:cstheme="minorHAnsi"/>
          <w:lang w:val="el-GR"/>
        </w:rPr>
      </w:pPr>
      <w:r w:rsidRPr="0090290A">
        <w:rPr>
          <w:rFonts w:cstheme="minorHAnsi"/>
          <w:lang w:val="el-GR"/>
        </w:rPr>
        <w:t xml:space="preserve">Στην Αθήνα σήμερα </w:t>
      </w:r>
      <w:r>
        <w:rPr>
          <w:rFonts w:cstheme="minorHAnsi"/>
          <w:lang w:val="el-GR"/>
        </w:rPr>
        <w:t>…………………..</w:t>
      </w:r>
      <w:r w:rsidRPr="0090290A">
        <w:rPr>
          <w:rFonts w:cstheme="minorHAnsi"/>
          <w:lang w:val="el-GR"/>
        </w:rPr>
        <w:t xml:space="preserve"> οι υπογράφοντες την παρούσα:</w:t>
      </w:r>
    </w:p>
    <w:p w:rsidR="0090290A" w:rsidRPr="0090290A" w:rsidRDefault="0090290A" w:rsidP="0050449B">
      <w:pPr>
        <w:spacing w:after="120"/>
        <w:ind w:right="-344"/>
        <w:jc w:val="both"/>
        <w:rPr>
          <w:rFonts w:cstheme="minorHAnsi"/>
          <w:lang w:val="el-GR"/>
        </w:rPr>
      </w:pPr>
      <w:r w:rsidRPr="0090290A">
        <w:rPr>
          <w:rFonts w:cstheme="minorHAnsi"/>
          <w:lang w:val="el-GR"/>
        </w:rPr>
        <w:t xml:space="preserve">α) αφενός η </w:t>
      </w:r>
      <w:r w:rsidRPr="0090290A">
        <w:rPr>
          <w:rFonts w:cstheme="minorHAnsi"/>
          <w:b/>
          <w:lang w:val="el-GR"/>
        </w:rPr>
        <w:t xml:space="preserve">«Ομοσπονδία </w:t>
      </w:r>
      <w:r w:rsidR="00615319" w:rsidRPr="0090290A">
        <w:rPr>
          <w:rFonts w:cstheme="minorHAnsi"/>
          <w:b/>
          <w:lang w:val="el-GR"/>
        </w:rPr>
        <w:t>Βιοτεχνών</w:t>
      </w:r>
      <w:r w:rsidRPr="0090290A">
        <w:rPr>
          <w:rFonts w:cstheme="minorHAnsi"/>
          <w:b/>
          <w:lang w:val="el-GR"/>
        </w:rPr>
        <w:t xml:space="preserve"> Υδραυλικών Ελλάδας»</w:t>
      </w:r>
      <w:r w:rsidRPr="0090290A">
        <w:rPr>
          <w:rFonts w:cstheme="minorHAnsi"/>
          <w:lang w:val="el-GR"/>
        </w:rPr>
        <w:t xml:space="preserve">, που εδρεύει στην Αθήνα, Κειριαδών 1, Τ.Κ. 11854, (ΑΦΜ 090069245 ΔΟΥ ΣΤ’ ΑΘΗΝΩΝ) που εκπροσωπείται νόμιμα από τον κ. Βαργιάμη Δημήτριο, Πρόεδρο του Διοικητικού Συμβουλίου (καλούμενη εφεξής «ΟΒΥΕ»), </w:t>
      </w:r>
    </w:p>
    <w:p w:rsidR="0090290A" w:rsidRPr="0090290A" w:rsidRDefault="0090290A" w:rsidP="0050449B">
      <w:pPr>
        <w:spacing w:after="120"/>
        <w:ind w:right="-344"/>
        <w:jc w:val="both"/>
        <w:rPr>
          <w:rFonts w:cstheme="minorHAnsi"/>
          <w:lang w:val="el-GR"/>
        </w:rPr>
      </w:pPr>
      <w:r w:rsidRPr="0090290A">
        <w:rPr>
          <w:rFonts w:cstheme="minorHAnsi"/>
          <w:lang w:val="el-GR"/>
        </w:rPr>
        <w:t xml:space="preserve">αφετέρου δε </w:t>
      </w:r>
    </w:p>
    <w:p w:rsidR="0090290A" w:rsidRPr="0090290A" w:rsidRDefault="0090290A" w:rsidP="0050449B">
      <w:pPr>
        <w:spacing w:after="120"/>
        <w:ind w:right="-344"/>
        <w:jc w:val="both"/>
        <w:rPr>
          <w:rFonts w:cstheme="minorHAnsi"/>
          <w:lang w:val="el-GR"/>
        </w:rPr>
      </w:pPr>
      <w:r w:rsidRPr="0090290A">
        <w:rPr>
          <w:rFonts w:cstheme="minorHAnsi"/>
          <w:lang w:val="el-GR"/>
        </w:rPr>
        <w:t xml:space="preserve">β) </w:t>
      </w:r>
      <w:r>
        <w:rPr>
          <w:rFonts w:cstheme="minorHAnsi"/>
          <w:lang w:val="el-GR"/>
        </w:rPr>
        <w:t>Ο/Η………………..</w:t>
      </w:r>
      <w:r w:rsidRPr="0090290A">
        <w:rPr>
          <w:rFonts w:cstheme="minorHAnsi"/>
          <w:lang w:val="el-GR"/>
        </w:rPr>
        <w:t xml:space="preserve">, του </w:t>
      </w:r>
      <w:r>
        <w:rPr>
          <w:rFonts w:cstheme="minorHAnsi"/>
          <w:lang w:val="el-GR"/>
        </w:rPr>
        <w:t>…………………, κάτοικος ……………………..</w:t>
      </w:r>
      <w:r w:rsidRPr="0090290A">
        <w:rPr>
          <w:rFonts w:cstheme="minorHAnsi"/>
          <w:lang w:val="el-GR"/>
        </w:rPr>
        <w:t xml:space="preserve"> με Α.Δ.Τ. </w:t>
      </w:r>
      <w:r>
        <w:rPr>
          <w:rFonts w:cstheme="minorHAnsi"/>
          <w:lang w:val="el-GR"/>
        </w:rPr>
        <w:t>……………</w:t>
      </w:r>
      <w:r w:rsidRPr="0090290A">
        <w:rPr>
          <w:rFonts w:cstheme="minorHAnsi"/>
          <w:lang w:val="el-GR"/>
        </w:rPr>
        <w:t xml:space="preserve"> και Α.Φ.Μ. </w:t>
      </w:r>
      <w:r>
        <w:rPr>
          <w:rFonts w:cstheme="minorHAnsi"/>
          <w:lang w:val="el-GR"/>
        </w:rPr>
        <w:t>…………………</w:t>
      </w:r>
      <w:r w:rsidRPr="0090290A">
        <w:rPr>
          <w:rFonts w:cstheme="minorHAnsi"/>
          <w:lang w:val="el-GR"/>
        </w:rPr>
        <w:t xml:space="preserve"> Δ.Ο.Υ. </w:t>
      </w:r>
      <w:r>
        <w:rPr>
          <w:rFonts w:cstheme="minorHAnsi"/>
          <w:lang w:val="el-GR"/>
        </w:rPr>
        <w:t>………………..</w:t>
      </w:r>
      <w:r w:rsidRPr="0090290A">
        <w:rPr>
          <w:rFonts w:cstheme="minorHAnsi"/>
          <w:lang w:val="el-GR"/>
        </w:rPr>
        <w:t xml:space="preserve">, (καλούμενος εφεξής «Αντισυμβαλλόμενος»), </w:t>
      </w:r>
    </w:p>
    <w:p w:rsidR="0090290A" w:rsidRPr="0090290A" w:rsidRDefault="0090290A" w:rsidP="0050449B">
      <w:pPr>
        <w:spacing w:after="120"/>
        <w:ind w:right="-344"/>
        <w:jc w:val="both"/>
        <w:rPr>
          <w:rFonts w:cstheme="minorHAnsi"/>
          <w:b/>
          <w:color w:val="FF0000"/>
          <w:u w:val="single"/>
          <w:lang w:val="el-GR"/>
        </w:rPr>
      </w:pPr>
      <w:r w:rsidRPr="0090290A">
        <w:rPr>
          <w:rFonts w:cstheme="minorHAnsi"/>
          <w:b/>
          <w:u w:val="single"/>
          <w:lang w:val="el-GR"/>
        </w:rPr>
        <w:t>λαμβάνοντας υπόψη:</w:t>
      </w:r>
    </w:p>
    <w:p w:rsidR="0090290A" w:rsidRPr="0090290A" w:rsidRDefault="0090290A" w:rsidP="00E37D98">
      <w:pPr>
        <w:pStyle w:val="a4"/>
        <w:widowControl/>
        <w:numPr>
          <w:ilvl w:val="0"/>
          <w:numId w:val="14"/>
        </w:numPr>
        <w:tabs>
          <w:tab w:val="left" w:pos="142"/>
        </w:tabs>
        <w:autoSpaceDE w:val="0"/>
        <w:autoSpaceDN w:val="0"/>
        <w:adjustRightInd w:val="0"/>
        <w:ind w:right="-344"/>
        <w:jc w:val="both"/>
        <w:rPr>
          <w:rFonts w:cstheme="minorHAnsi"/>
          <w:lang w:val="el-GR"/>
        </w:rPr>
      </w:pPr>
      <w:r w:rsidRPr="0090290A">
        <w:rPr>
          <w:rFonts w:cstheme="minorHAnsi"/>
          <w:lang w:val="el-GR"/>
        </w:rPr>
        <w:t xml:space="preserve">Την από γενικό αριθμό 6073/31-03-194 καταστατική πράξη του φορέα με την επωνυμία ΟΜΟΣΠΟΝΔΙΑ ΒΙΟΤΕΧΝΩΝ ΥΔΡΑΥΛΙΚΩΝ ΕΛΛΑΔΑΣ όπως έχει καταχωρισθεί στα βιβλία σωματείων του Πρωτοδικείου Αθηνών, τροποποιηθεί και ισχύει. </w:t>
      </w:r>
    </w:p>
    <w:p w:rsidR="0090290A" w:rsidRPr="0090290A" w:rsidRDefault="0090290A" w:rsidP="00E37D98">
      <w:pPr>
        <w:pStyle w:val="a4"/>
        <w:widowControl/>
        <w:numPr>
          <w:ilvl w:val="0"/>
          <w:numId w:val="14"/>
        </w:numPr>
        <w:tabs>
          <w:tab w:val="left" w:pos="142"/>
        </w:tabs>
        <w:autoSpaceDE w:val="0"/>
        <w:autoSpaceDN w:val="0"/>
        <w:adjustRightInd w:val="0"/>
        <w:ind w:right="-344"/>
        <w:jc w:val="both"/>
        <w:rPr>
          <w:rFonts w:cstheme="minorHAnsi"/>
          <w:lang w:val="el-GR"/>
        </w:rPr>
      </w:pPr>
      <w:r w:rsidRPr="0090290A">
        <w:rPr>
          <w:rFonts w:cstheme="minorHAnsi"/>
          <w:lang w:val="el-GR"/>
        </w:rPr>
        <w:t>Την με αρ. πρωτ. ΕΥΔ ΕΠΑΝΕΚ 4043/1315/</w:t>
      </w:r>
      <w:r w:rsidRPr="00FE5513">
        <w:rPr>
          <w:rFonts w:cstheme="minorHAnsi"/>
        </w:rPr>
        <w:t>A</w:t>
      </w:r>
      <w:r w:rsidRPr="0090290A">
        <w:rPr>
          <w:rFonts w:cstheme="minorHAnsi"/>
          <w:lang w:val="el-GR"/>
        </w:rPr>
        <w:t>3/21.06.2019 α/α ΟΠΣ 3712 και κωδικό 121 πρόσκληση για την υποβολή προτάσεων στο Επιχειρησιακό Πρόγραμμα ‘‘Ανταγωνιστικότητα, Επιχειρηματικότητα και Καινοτομία’’, με τίτλο: ‘‘Παρεμβάσεις ενίσχυσης των γνώσεων και δεξιοτήτων των εργαζομένων για τη συμμετοχή τους στις διαρθρωτικές αλλαγές της οικονομίας’’ για τους άξονες προτεραιότητας 02 και 02Σ (ΨΦΞ6465ΧΙ8-ΖΟΚ).</w:t>
      </w:r>
    </w:p>
    <w:p w:rsidR="0090290A" w:rsidRPr="0090290A" w:rsidRDefault="0090290A" w:rsidP="00E37D98">
      <w:pPr>
        <w:pStyle w:val="a4"/>
        <w:widowControl/>
        <w:numPr>
          <w:ilvl w:val="0"/>
          <w:numId w:val="14"/>
        </w:numPr>
        <w:tabs>
          <w:tab w:val="left" w:pos="142"/>
        </w:tabs>
        <w:autoSpaceDE w:val="0"/>
        <w:autoSpaceDN w:val="0"/>
        <w:adjustRightInd w:val="0"/>
        <w:ind w:right="-344"/>
        <w:jc w:val="both"/>
        <w:rPr>
          <w:rFonts w:cstheme="minorHAnsi"/>
          <w:lang w:val="el-GR"/>
        </w:rPr>
      </w:pPr>
      <w:r w:rsidRPr="0090290A">
        <w:rPr>
          <w:rFonts w:cstheme="minorHAnsi"/>
          <w:lang w:val="el-GR"/>
        </w:rPr>
        <w:t xml:space="preserve">Την ΥΑ 137675/ΕΥΘΥ1016/19-12-2018  (ΦΕΚ 5968/Β/31.12.2018) αντικατάσταση της υπ' αρ. 110427/ΕΥΘΥ/1020/20.10.2016 Υπουργική Απόφαση τροποποίησης και αντικατάστασης της 81986/ΕΥΘΥ/31-07-2015 Υπουργικής Απόφασης «Εθνικοί Κανόνες επιλεξιμότητας δαπανών για τα προγράμματα του ΕΣΠΑ 2014-2020 – Έλεγχοι νομιμότητας δημοσίων συμβάσεων συγχρηματοδοτούμενων πράξεων ΕΣΠΑ 2014-2020 από Αρχές Διαχείρισης και Ενδιάμεσους Φορείς – Διαδικασία ενστάσεων επί των αποτελεσμάτων αξιολόγησης πράξεων» (ΦΕΚ 3521/Β/1.11.2016), όπως τροποποιήθηκε και ισχύει. </w:t>
      </w:r>
    </w:p>
    <w:p w:rsidR="0090290A" w:rsidRPr="0090290A" w:rsidRDefault="0090290A" w:rsidP="00E37D98">
      <w:pPr>
        <w:pStyle w:val="a4"/>
        <w:widowControl/>
        <w:numPr>
          <w:ilvl w:val="0"/>
          <w:numId w:val="14"/>
        </w:numPr>
        <w:ind w:right="-344"/>
        <w:contextualSpacing/>
        <w:jc w:val="both"/>
        <w:rPr>
          <w:rFonts w:cstheme="minorHAnsi"/>
          <w:lang w:val="el-GR"/>
        </w:rPr>
      </w:pPr>
      <w:r w:rsidRPr="0090290A">
        <w:rPr>
          <w:rFonts w:cstheme="minorHAnsi"/>
          <w:lang w:val="el-GR"/>
        </w:rPr>
        <w:t xml:space="preserve">Την με ΑΠ ΕΥΔ/ΕΠΑνΕΚ </w:t>
      </w:r>
      <w:r>
        <w:rPr>
          <w:rFonts w:cstheme="minorHAnsi"/>
          <w:lang w:val="el-GR"/>
        </w:rPr>
        <w:t xml:space="preserve">4686/1002/Α3/02.09.2020, </w:t>
      </w:r>
      <w:r w:rsidRPr="0090290A">
        <w:rPr>
          <w:rFonts w:cstheme="minorHAnsi"/>
          <w:lang w:val="el-GR"/>
        </w:rPr>
        <w:t>την με ΑΠ ΕΥΔ/ΕΠΑνΕΚ 578/Β3/105/28.01.2021 1</w:t>
      </w:r>
      <w:r w:rsidRPr="0090290A">
        <w:rPr>
          <w:rFonts w:cstheme="minorHAnsi"/>
          <w:vertAlign w:val="superscript"/>
          <w:lang w:val="el-GR"/>
        </w:rPr>
        <w:t>Η</w:t>
      </w:r>
      <w:r w:rsidRPr="0090290A">
        <w:rPr>
          <w:rFonts w:cstheme="minorHAnsi"/>
          <w:lang w:val="el-GR"/>
        </w:rPr>
        <w:t xml:space="preserve"> Τροποποίηση </w:t>
      </w:r>
      <w:r>
        <w:rPr>
          <w:rFonts w:cstheme="minorHAnsi"/>
          <w:lang w:val="el-GR"/>
        </w:rPr>
        <w:t>και την με ΑΠ ΕΥΔ/ΕΠΑνΕΚ 5337/28.09.2022 2</w:t>
      </w:r>
      <w:r w:rsidRPr="0090290A">
        <w:rPr>
          <w:rFonts w:cstheme="minorHAnsi"/>
          <w:vertAlign w:val="superscript"/>
          <w:lang w:val="el-GR"/>
        </w:rPr>
        <w:t>η</w:t>
      </w:r>
      <w:r>
        <w:rPr>
          <w:rFonts w:cstheme="minorHAnsi"/>
          <w:lang w:val="el-GR"/>
        </w:rPr>
        <w:t xml:space="preserve"> Τροποποίησης </w:t>
      </w:r>
      <w:r w:rsidRPr="0090290A">
        <w:rPr>
          <w:rFonts w:cstheme="minorHAnsi"/>
          <w:lang w:val="el-GR"/>
        </w:rPr>
        <w:t xml:space="preserve">Απόφασης Ένταξης της πράξης «Ενίσχυση των γνώσεων και δεξιοτήτων εργαζομένων σε θεματικά αντικείμενα  εξοικονόμησης ενέργειας κτιρίων μέσω διαχείρισης έργων, υδραυλικών εγκαταστάσεων και μονώσεων» και </w:t>
      </w:r>
      <w:r w:rsidRPr="00FE5513">
        <w:rPr>
          <w:rFonts w:cstheme="minorHAnsi"/>
        </w:rPr>
        <w:t>MIS</w:t>
      </w:r>
      <w:r w:rsidRPr="0090290A">
        <w:rPr>
          <w:rFonts w:cstheme="minorHAnsi"/>
          <w:lang w:val="el-GR"/>
        </w:rPr>
        <w:t xml:space="preserve"> 5047766 στο Ε.Π. «Ανταγωνιστικότητα, Επιχειρηματικότητα και Καινοτομία», ΕΠΑΝΕΚ 2014-2020. </w:t>
      </w:r>
    </w:p>
    <w:p w:rsidR="0090290A" w:rsidRDefault="0090290A" w:rsidP="00E37D98">
      <w:pPr>
        <w:pStyle w:val="a4"/>
        <w:widowControl/>
        <w:numPr>
          <w:ilvl w:val="0"/>
          <w:numId w:val="14"/>
        </w:numPr>
        <w:ind w:right="-344"/>
        <w:contextualSpacing/>
        <w:jc w:val="both"/>
        <w:rPr>
          <w:rFonts w:cstheme="minorHAnsi"/>
          <w:lang w:val="el-GR"/>
        </w:rPr>
      </w:pPr>
      <w:r>
        <w:rPr>
          <w:rFonts w:cstheme="minorHAnsi"/>
          <w:lang w:val="el-GR"/>
        </w:rPr>
        <w:t xml:space="preserve">Τις από 17.12.2020, </w:t>
      </w:r>
      <w:r w:rsidRPr="0090290A">
        <w:rPr>
          <w:rFonts w:cstheme="minorHAnsi"/>
          <w:lang w:val="el-GR"/>
        </w:rPr>
        <w:t>08</w:t>
      </w:r>
      <w:r>
        <w:rPr>
          <w:rFonts w:cstheme="minorHAnsi"/>
          <w:lang w:val="el-GR"/>
        </w:rPr>
        <w:t>.</w:t>
      </w:r>
      <w:r w:rsidRPr="0090290A">
        <w:rPr>
          <w:rFonts w:cstheme="minorHAnsi"/>
          <w:lang w:val="el-GR"/>
        </w:rPr>
        <w:t>02</w:t>
      </w:r>
      <w:r>
        <w:rPr>
          <w:rFonts w:cstheme="minorHAnsi"/>
          <w:lang w:val="el-GR"/>
        </w:rPr>
        <w:t>.</w:t>
      </w:r>
      <w:r w:rsidRPr="0090290A">
        <w:rPr>
          <w:rFonts w:cstheme="minorHAnsi"/>
          <w:lang w:val="el-GR"/>
        </w:rPr>
        <w:t xml:space="preserve">2021 </w:t>
      </w:r>
      <w:r>
        <w:rPr>
          <w:rFonts w:cstheme="minorHAnsi"/>
          <w:lang w:val="el-GR"/>
        </w:rPr>
        <w:t xml:space="preserve">και </w:t>
      </w:r>
      <w:r w:rsidR="007A169D" w:rsidRPr="00F02E01">
        <w:rPr>
          <w:rFonts w:cstheme="minorHAnsi"/>
          <w:highlight w:val="cyan"/>
          <w:lang w:val="el-GR"/>
        </w:rPr>
        <w:t>22.10.2022</w:t>
      </w:r>
      <w:r w:rsidR="00FE1800">
        <w:rPr>
          <w:rFonts w:cstheme="minorHAnsi"/>
          <w:lang w:val="el-GR"/>
        </w:rPr>
        <w:t xml:space="preserve"> </w:t>
      </w:r>
      <w:r w:rsidRPr="0090290A">
        <w:rPr>
          <w:rFonts w:cstheme="minorHAnsi"/>
          <w:lang w:val="el-GR"/>
        </w:rPr>
        <w:t xml:space="preserve">αποφάσεις του Δ.Σ. </w:t>
      </w:r>
      <w:r w:rsidR="00E37D98">
        <w:rPr>
          <w:rFonts w:cstheme="minorHAnsi"/>
          <w:lang w:val="el-GR"/>
        </w:rPr>
        <w:t>της ΟΒΥΕ</w:t>
      </w:r>
      <w:r w:rsidR="00E37D98" w:rsidRPr="00F75A80">
        <w:rPr>
          <w:rFonts w:cstheme="minorHAnsi"/>
          <w:lang w:val="el-GR"/>
        </w:rPr>
        <w:t xml:space="preserve"> </w:t>
      </w:r>
      <w:r w:rsidRPr="0090290A">
        <w:rPr>
          <w:rFonts w:cstheme="minorHAnsi"/>
          <w:lang w:val="el-GR"/>
        </w:rPr>
        <w:t xml:space="preserve">για την αποδοχή </w:t>
      </w:r>
      <w:r w:rsidR="007A169D">
        <w:rPr>
          <w:rFonts w:cstheme="minorHAnsi"/>
          <w:lang w:val="el-GR"/>
        </w:rPr>
        <w:t xml:space="preserve">των </w:t>
      </w:r>
      <w:r w:rsidRPr="0090290A">
        <w:rPr>
          <w:rFonts w:cstheme="minorHAnsi"/>
          <w:lang w:val="el-GR"/>
        </w:rPr>
        <w:t>με ΑΠ ΕΥΔ/ΕΠΑΝΕΚ 4686/1002/Α3/02.09.</w:t>
      </w:r>
      <w:r>
        <w:rPr>
          <w:rFonts w:cstheme="minorHAnsi"/>
          <w:lang w:val="el-GR"/>
        </w:rPr>
        <w:t xml:space="preserve">2020, </w:t>
      </w:r>
      <w:r w:rsidRPr="0090290A">
        <w:rPr>
          <w:rFonts w:cstheme="minorHAnsi"/>
          <w:lang w:val="el-GR"/>
        </w:rPr>
        <w:t>578/Β3/105/28.01.2021 1</w:t>
      </w:r>
      <w:r w:rsidRPr="0090290A">
        <w:rPr>
          <w:rFonts w:cstheme="minorHAnsi"/>
          <w:vertAlign w:val="superscript"/>
          <w:lang w:val="el-GR"/>
        </w:rPr>
        <w:t>Η</w:t>
      </w:r>
      <w:r w:rsidRPr="0090290A">
        <w:rPr>
          <w:rFonts w:cstheme="minorHAnsi"/>
          <w:lang w:val="el-GR"/>
        </w:rPr>
        <w:t xml:space="preserve"> Τροποποίηση</w:t>
      </w:r>
      <w:r>
        <w:rPr>
          <w:rFonts w:cstheme="minorHAnsi"/>
          <w:lang w:val="el-GR"/>
        </w:rPr>
        <w:t xml:space="preserve">, </w:t>
      </w:r>
      <w:r w:rsidR="00B8042E">
        <w:rPr>
          <w:rFonts w:cstheme="minorHAnsi"/>
          <w:lang w:val="el-GR"/>
        </w:rPr>
        <w:t>5337/28.09.2022 2</w:t>
      </w:r>
      <w:r w:rsidR="00B8042E" w:rsidRPr="0090290A">
        <w:rPr>
          <w:rFonts w:cstheme="minorHAnsi"/>
          <w:vertAlign w:val="superscript"/>
          <w:lang w:val="el-GR"/>
        </w:rPr>
        <w:t>η</w:t>
      </w:r>
      <w:r w:rsidR="00B8042E">
        <w:rPr>
          <w:rFonts w:cstheme="minorHAnsi"/>
          <w:lang w:val="el-GR"/>
        </w:rPr>
        <w:t xml:space="preserve"> Τροποποίηση </w:t>
      </w:r>
      <w:r w:rsidRPr="0090290A">
        <w:rPr>
          <w:rFonts w:cstheme="minorHAnsi"/>
          <w:lang w:val="el-GR"/>
        </w:rPr>
        <w:t xml:space="preserve">Απόφασης Ένταξης της πράξης «Ενίσχυση των γνώσεων και δεξιοτήτων εργαζομένων σε θεματικά αντικείμενα  εξοικονόμησης ενέργειας κτιρίων μέσω διαχείρισης έργων, υδραυλικών εγκαταστάσεων και μονώσεων» και </w:t>
      </w:r>
      <w:r w:rsidRPr="00FE5513">
        <w:rPr>
          <w:rFonts w:cstheme="minorHAnsi"/>
        </w:rPr>
        <w:t>MIS</w:t>
      </w:r>
      <w:r w:rsidRPr="0090290A">
        <w:rPr>
          <w:rFonts w:cstheme="minorHAnsi"/>
          <w:lang w:val="el-GR"/>
        </w:rPr>
        <w:t xml:space="preserve"> 5047766  στο πλαίσιο του ΕΠΑΝΕΚ, την ανάθεση καθηκόντων ως Υπεύθυνου Έργου /Πράξης στην κα Στεφανή Εμμανουέλα, καθώς και την απόφαση για υπογραφή της σύμβασης μεταξύ αυτής και της ΟΒΥΕ ως δικαιούχο φορέα της Πράξης.</w:t>
      </w:r>
    </w:p>
    <w:p w:rsidR="00E37D98" w:rsidRPr="00E37D98" w:rsidRDefault="00E37D98" w:rsidP="00E37D98">
      <w:pPr>
        <w:pStyle w:val="a4"/>
        <w:widowControl/>
        <w:numPr>
          <w:ilvl w:val="0"/>
          <w:numId w:val="14"/>
        </w:numPr>
        <w:ind w:right="-344"/>
        <w:contextualSpacing/>
        <w:jc w:val="both"/>
        <w:rPr>
          <w:rFonts w:cstheme="minorHAnsi"/>
          <w:lang w:val="el-GR"/>
        </w:rPr>
      </w:pPr>
      <w:r w:rsidRPr="00E37D98">
        <w:rPr>
          <w:rFonts w:cstheme="minorHAnsi"/>
          <w:lang w:val="el-GR"/>
        </w:rPr>
        <w:t xml:space="preserve">Την από </w:t>
      </w:r>
      <w:r w:rsidRPr="00E37D98">
        <w:rPr>
          <w:rFonts w:cstheme="minorHAnsi"/>
          <w:highlight w:val="yellow"/>
          <w:lang w:val="el-GR"/>
        </w:rPr>
        <w:t>......./3/2023</w:t>
      </w:r>
      <w:r w:rsidRPr="00E37D98">
        <w:rPr>
          <w:rFonts w:cstheme="minorHAnsi"/>
          <w:lang w:val="el-GR"/>
        </w:rPr>
        <w:t xml:space="preserve"> Απόφαση του Δ.Σ. της ΟΒΥΕ α) για την έγκριση της Πρόσκλησης εκδήλωσης ενδιαφέροντος για σύναψη σύμβασης με εξωτερικό συνεργάτη για τη θέση του Υπεύθυνου Πράξης, της Πράξης «Ενίσχυση των γνώσεων και δεξιοτήτων εργαζομένων σε θεματικά αντικείμενα  εξοικονόμησης ενέργειας κτιρίων μέσω διαχείρισης έργων, υδραυλικών εγκαταστάσεων και μονώσεων», και MIS 5047766 και β) για τη σύσταση και ορισμό Επιτροπής Αξιολόγησης Αιτήσεων και επιλογής υποψηφίων συνεργατών καθώς και για τη σύσταση και ορισμό Επιτροπής Ενστάσεων.</w:t>
      </w:r>
    </w:p>
    <w:p w:rsidR="0090290A" w:rsidRPr="007A169D" w:rsidRDefault="0090290A" w:rsidP="00E37D98">
      <w:pPr>
        <w:pStyle w:val="a4"/>
        <w:widowControl/>
        <w:numPr>
          <w:ilvl w:val="0"/>
          <w:numId w:val="13"/>
        </w:numPr>
        <w:ind w:right="-344"/>
        <w:contextualSpacing/>
        <w:jc w:val="both"/>
        <w:rPr>
          <w:rFonts w:cstheme="minorHAnsi"/>
          <w:lang w:val="el-GR"/>
        </w:rPr>
      </w:pPr>
      <w:r w:rsidRPr="007A169D">
        <w:rPr>
          <w:rFonts w:cstheme="minorHAnsi"/>
          <w:lang w:val="el-GR"/>
        </w:rPr>
        <w:lastRenderedPageBreak/>
        <w:t xml:space="preserve">Την από </w:t>
      </w:r>
      <w:r w:rsidR="00B8042E" w:rsidRPr="007A169D">
        <w:rPr>
          <w:rFonts w:cstheme="minorHAnsi"/>
          <w:highlight w:val="yellow"/>
          <w:lang w:val="el-GR"/>
        </w:rPr>
        <w:t>……………</w:t>
      </w:r>
      <w:r w:rsidR="00E37D98">
        <w:rPr>
          <w:rFonts w:cstheme="minorHAnsi"/>
          <w:highlight w:val="yellow"/>
          <w:lang w:val="el-GR"/>
        </w:rPr>
        <w:t>/2023</w:t>
      </w:r>
      <w:r w:rsidRPr="007A169D">
        <w:rPr>
          <w:rFonts w:cstheme="minorHAnsi"/>
          <w:lang w:val="el-GR"/>
        </w:rPr>
        <w:t xml:space="preserve"> Απόφαση </w:t>
      </w:r>
      <w:r w:rsidR="005E19DD" w:rsidRPr="005E19DD">
        <w:rPr>
          <w:rFonts w:cstheme="minorHAnsi"/>
          <w:highlight w:val="cyan"/>
          <w:lang w:val="el-GR"/>
        </w:rPr>
        <w:t xml:space="preserve">του Δ.Σ. του φορέα </w:t>
      </w:r>
      <w:r w:rsidRPr="005E19DD">
        <w:rPr>
          <w:rFonts w:cstheme="minorHAnsi"/>
          <w:highlight w:val="cyan"/>
          <w:lang w:val="el-GR"/>
        </w:rPr>
        <w:t xml:space="preserve">για </w:t>
      </w:r>
      <w:r w:rsidR="005E19DD" w:rsidRPr="005E19DD">
        <w:rPr>
          <w:rFonts w:cstheme="minorHAnsi"/>
          <w:highlight w:val="cyan"/>
          <w:lang w:val="el-GR"/>
        </w:rPr>
        <w:t xml:space="preserve">την </w:t>
      </w:r>
      <w:r w:rsidRPr="005E19DD">
        <w:rPr>
          <w:rFonts w:cstheme="minorHAnsi"/>
          <w:highlight w:val="cyan"/>
          <w:lang w:val="el-GR"/>
        </w:rPr>
        <w:t xml:space="preserve">αποδοχή </w:t>
      </w:r>
      <w:r w:rsidR="005E19DD" w:rsidRPr="005E19DD">
        <w:rPr>
          <w:rFonts w:cstheme="minorHAnsi"/>
          <w:highlight w:val="cyan"/>
          <w:lang w:val="el-GR"/>
        </w:rPr>
        <w:t xml:space="preserve">των </w:t>
      </w:r>
      <w:r w:rsidRPr="005E19DD">
        <w:rPr>
          <w:rFonts w:cstheme="minorHAnsi"/>
          <w:highlight w:val="cyan"/>
          <w:lang w:val="el-GR"/>
        </w:rPr>
        <w:t xml:space="preserve">πρακτικών της επιτροπής αξιολόγησης των υποψηφίων και τη </w:t>
      </w:r>
      <w:r w:rsidR="005E19DD" w:rsidRPr="005E19DD">
        <w:rPr>
          <w:rFonts w:cstheme="minorHAnsi"/>
          <w:highlight w:val="cyan"/>
          <w:lang w:val="el-GR"/>
        </w:rPr>
        <w:t>για σύναψη σύμβασης με εξωτερικό συνεργάτη για τη θέση του Υπεύθυνου Πράξης</w:t>
      </w:r>
      <w:r w:rsidR="005E19DD" w:rsidRPr="00F75A80">
        <w:rPr>
          <w:rFonts w:cstheme="minorHAnsi"/>
          <w:lang w:val="el-GR"/>
        </w:rPr>
        <w:t>,</w:t>
      </w:r>
      <w:r w:rsidR="007A169D" w:rsidRPr="007A169D">
        <w:rPr>
          <w:rFonts w:cstheme="minorHAnsi"/>
          <w:lang w:val="el-GR"/>
        </w:rPr>
        <w:t xml:space="preserve"> </w:t>
      </w:r>
      <w:r w:rsidRPr="007A169D">
        <w:rPr>
          <w:rFonts w:cstheme="minorHAnsi"/>
          <w:lang w:val="el-GR"/>
        </w:rPr>
        <w:t>της πράξης «Ενίσχυση των γνώσεων και δεξιοτήτων εργαζομένων σε θεματικά αντικείμενα εξοικονόμησης ενέργειας κτιρίων μέσω διαχείρισης έργων, υδραυλικών εγκαταστάσεων και μονώσεων» με κωδικό ΟΠΣ 5047766.</w:t>
      </w:r>
    </w:p>
    <w:p w:rsidR="0090290A" w:rsidRPr="0090290A" w:rsidRDefault="0090290A" w:rsidP="0050449B">
      <w:pPr>
        <w:spacing w:after="120"/>
        <w:ind w:right="-344"/>
        <w:jc w:val="both"/>
        <w:rPr>
          <w:rFonts w:cstheme="minorHAnsi"/>
          <w:b/>
          <w:lang w:val="el-GR"/>
        </w:rPr>
      </w:pPr>
      <w:r w:rsidRPr="0090290A">
        <w:rPr>
          <w:rFonts w:cstheme="minorHAnsi"/>
          <w:b/>
          <w:lang w:val="el-GR"/>
        </w:rPr>
        <w:t>συμφωνούν, συνομολογούν και αποδέχονται τους ακόλουθους όρους:</w:t>
      </w:r>
    </w:p>
    <w:p w:rsidR="0090290A" w:rsidRPr="0090290A" w:rsidRDefault="0090290A" w:rsidP="0050449B">
      <w:pPr>
        <w:pBdr>
          <w:bottom w:val="single" w:sz="4" w:space="0" w:color="auto"/>
        </w:pBdr>
        <w:spacing w:before="20"/>
        <w:ind w:right="-344"/>
        <w:jc w:val="both"/>
        <w:rPr>
          <w:rFonts w:cstheme="minorHAnsi"/>
          <w:b/>
          <w:bCs/>
          <w:shd w:val="clear" w:color="auto" w:fill="FFFFFF"/>
          <w:lang w:val="el-GR"/>
        </w:rPr>
      </w:pPr>
      <w:r w:rsidRPr="0090290A">
        <w:rPr>
          <w:rFonts w:cstheme="minorHAnsi"/>
          <w:b/>
          <w:bCs/>
          <w:shd w:val="clear" w:color="auto" w:fill="FFFFFF"/>
          <w:lang w:val="el-GR"/>
        </w:rPr>
        <w:t>ΑΡΘΡΟ 1: ΓΕΝΙΚΟΙ ΟΡΟΙ</w:t>
      </w:r>
    </w:p>
    <w:p w:rsidR="0090290A" w:rsidRPr="0090290A" w:rsidRDefault="0090290A" w:rsidP="0050449B">
      <w:pPr>
        <w:pStyle w:val="a3"/>
        <w:tabs>
          <w:tab w:val="left" w:pos="404"/>
        </w:tabs>
        <w:ind w:left="0" w:right="-344"/>
        <w:jc w:val="both"/>
        <w:rPr>
          <w:rFonts w:asciiTheme="minorHAnsi" w:hAnsiTheme="minorHAnsi" w:cstheme="minorHAnsi"/>
          <w:b/>
          <w:lang w:val="el-GR"/>
        </w:rPr>
      </w:pPr>
      <w:r w:rsidRPr="0090290A">
        <w:rPr>
          <w:rFonts w:asciiTheme="minorHAnsi" w:hAnsiTheme="minorHAnsi" w:cstheme="minorHAnsi"/>
          <w:lang w:val="el-GR"/>
        </w:rPr>
        <w:t xml:space="preserve">Η ΟΒΥΕ, ως Δικαιούχος φορέας έχει αναλάβει βάσει </w:t>
      </w:r>
      <w:r w:rsidR="00B8042E">
        <w:rPr>
          <w:rFonts w:asciiTheme="minorHAnsi" w:hAnsiTheme="minorHAnsi" w:cstheme="minorHAnsi"/>
          <w:lang w:val="el-GR"/>
        </w:rPr>
        <w:t>των</w:t>
      </w:r>
      <w:r w:rsidRPr="0090290A">
        <w:rPr>
          <w:rFonts w:asciiTheme="minorHAnsi" w:hAnsiTheme="minorHAnsi" w:cstheme="minorHAnsi"/>
          <w:lang w:val="el-GR"/>
        </w:rPr>
        <w:t xml:space="preserve"> υπ’ αρ. </w:t>
      </w:r>
      <w:r w:rsidR="00B8042E" w:rsidRPr="0090290A">
        <w:rPr>
          <w:rFonts w:cstheme="minorHAnsi"/>
          <w:lang w:val="el-GR"/>
        </w:rPr>
        <w:t>4686/1002/Α3/02.09.</w:t>
      </w:r>
      <w:r w:rsidR="00B8042E">
        <w:rPr>
          <w:rFonts w:cstheme="minorHAnsi"/>
          <w:lang w:val="el-GR"/>
        </w:rPr>
        <w:t>2020</w:t>
      </w:r>
      <w:r w:rsidR="00E37D98">
        <w:rPr>
          <w:rFonts w:cstheme="minorHAnsi"/>
          <w:lang w:val="el-GR"/>
        </w:rPr>
        <w:t xml:space="preserve"> (</w:t>
      </w:r>
      <w:r w:rsidR="00E37D98" w:rsidRPr="0090290A">
        <w:rPr>
          <w:rFonts w:cstheme="minorHAnsi"/>
          <w:lang w:val="el-GR"/>
        </w:rPr>
        <w:t>Απόφασης Ένταξης</w:t>
      </w:r>
      <w:r w:rsidR="00E37D98">
        <w:rPr>
          <w:rFonts w:cstheme="minorHAnsi"/>
          <w:lang w:val="el-GR"/>
        </w:rPr>
        <w:t>)</w:t>
      </w:r>
      <w:r w:rsidR="00B8042E">
        <w:rPr>
          <w:rFonts w:cstheme="minorHAnsi"/>
          <w:lang w:val="el-GR"/>
        </w:rPr>
        <w:t xml:space="preserve">, </w:t>
      </w:r>
      <w:r w:rsidR="00B8042E" w:rsidRPr="0090290A">
        <w:rPr>
          <w:rFonts w:cstheme="minorHAnsi"/>
          <w:lang w:val="el-GR"/>
        </w:rPr>
        <w:t>578/Β3/105/28.01.2021 1</w:t>
      </w:r>
      <w:r w:rsidR="00B8042E" w:rsidRPr="0090290A">
        <w:rPr>
          <w:rFonts w:cstheme="minorHAnsi"/>
          <w:vertAlign w:val="superscript"/>
          <w:lang w:val="el-GR"/>
        </w:rPr>
        <w:t>Η</w:t>
      </w:r>
      <w:r w:rsidR="00B8042E" w:rsidRPr="0090290A">
        <w:rPr>
          <w:rFonts w:cstheme="minorHAnsi"/>
          <w:lang w:val="el-GR"/>
        </w:rPr>
        <w:t xml:space="preserve"> Τροποποίηση</w:t>
      </w:r>
      <w:r w:rsidR="00E37D98">
        <w:rPr>
          <w:rFonts w:cstheme="minorHAnsi"/>
          <w:lang w:val="el-GR"/>
        </w:rPr>
        <w:t xml:space="preserve"> και </w:t>
      </w:r>
      <w:r w:rsidR="00B8042E">
        <w:rPr>
          <w:rFonts w:cstheme="minorHAnsi"/>
          <w:lang w:val="el-GR"/>
        </w:rPr>
        <w:t xml:space="preserve"> 5337/28.09.2022 2</w:t>
      </w:r>
      <w:r w:rsidR="00B8042E" w:rsidRPr="0090290A">
        <w:rPr>
          <w:rFonts w:cstheme="minorHAnsi"/>
          <w:vertAlign w:val="superscript"/>
          <w:lang w:val="el-GR"/>
        </w:rPr>
        <w:t>η</w:t>
      </w:r>
      <w:r w:rsidR="00B8042E">
        <w:rPr>
          <w:rFonts w:cstheme="minorHAnsi"/>
          <w:lang w:val="el-GR"/>
        </w:rPr>
        <w:t xml:space="preserve"> Τροποποίηση </w:t>
      </w:r>
      <w:r w:rsidR="00E37D98">
        <w:rPr>
          <w:rFonts w:cstheme="minorHAnsi"/>
          <w:lang w:val="el-GR"/>
        </w:rPr>
        <w:t xml:space="preserve">της </w:t>
      </w:r>
      <w:r w:rsidRPr="0090290A">
        <w:rPr>
          <w:rFonts w:asciiTheme="minorHAnsi" w:hAnsiTheme="minorHAnsi" w:cstheme="minorHAnsi"/>
          <w:lang w:val="el-GR"/>
        </w:rPr>
        <w:t xml:space="preserve">Απόφασης Ένταξης την υλοποίηση με ίδια μέσα της πράξης «Ενίσχυση των γνώσεων και δεξιοτήτων εργαζομένων σε θεματικά αντικείμενα εξοικονόμησης ενέργειας κτιρίων μέσω διαχείρισης έργων, υδραυλικών εγκαταστάσεων και μονώσεων», με </w:t>
      </w:r>
      <w:r w:rsidRPr="00362C4C">
        <w:rPr>
          <w:rFonts w:asciiTheme="minorHAnsi" w:hAnsiTheme="minorHAnsi" w:cstheme="minorHAnsi"/>
        </w:rPr>
        <w:t>MIS</w:t>
      </w:r>
      <w:r w:rsidRPr="0090290A">
        <w:rPr>
          <w:rFonts w:asciiTheme="minorHAnsi" w:hAnsiTheme="minorHAnsi" w:cstheme="minorHAnsi"/>
          <w:lang w:val="el-GR"/>
        </w:rPr>
        <w:t xml:space="preserve"> 5047766, η οποία εντάσσεται στο Ε.Π. «Ανταγωνιστικότητα, Επιχειρηματικότητα και Καινοτομία», Άξονες Προτεραιότητας 02 και 02Σ, και συγχρηματοδοτείται από το Ευρωπαϊκό Κοινωνικό Ταμείο (ΕΚΤ) στο πλαίσιο του ΕΣΠΑ 2014-2020.</w:t>
      </w:r>
    </w:p>
    <w:p w:rsidR="0090290A" w:rsidRPr="0090290A" w:rsidRDefault="0090290A" w:rsidP="0020160B">
      <w:pPr>
        <w:ind w:right="-344"/>
        <w:jc w:val="both"/>
        <w:rPr>
          <w:rFonts w:cstheme="minorHAnsi"/>
          <w:lang w:val="el-GR"/>
        </w:rPr>
      </w:pPr>
      <w:r w:rsidRPr="0090290A">
        <w:rPr>
          <w:rFonts w:cstheme="minorHAnsi"/>
          <w:lang w:val="el-GR"/>
        </w:rPr>
        <w:t xml:space="preserve">Η ΟΒΥΕ ζητά την παροχή υπηρεσιών </w:t>
      </w:r>
      <w:r w:rsidR="00B8042E">
        <w:rPr>
          <w:rFonts w:cstheme="minorHAnsi"/>
          <w:b/>
          <w:lang w:val="el-GR"/>
        </w:rPr>
        <w:t>Υπευθύνου Έργου/Πράξης</w:t>
      </w:r>
      <w:r w:rsidRPr="0090290A">
        <w:rPr>
          <w:rFonts w:cstheme="minorHAnsi"/>
          <w:lang w:val="el-GR"/>
        </w:rPr>
        <w:t xml:space="preserve"> και ο</w:t>
      </w:r>
      <w:r w:rsidR="00B8042E">
        <w:rPr>
          <w:rFonts w:cstheme="minorHAnsi"/>
          <w:lang w:val="el-GR"/>
        </w:rPr>
        <w:t>/η</w:t>
      </w:r>
      <w:r w:rsidRPr="0090290A">
        <w:rPr>
          <w:rFonts w:cstheme="minorHAnsi"/>
          <w:lang w:val="el-GR"/>
        </w:rPr>
        <w:t xml:space="preserve"> Αντισυμβαλλόμενος συμφωνεί να παρέχει τις κατωτέρω αναφερόμενες υπηρεσίες σύμφωνα με τους όρους που διατυπώνονται στη συνέχεια της παρούσας.</w:t>
      </w:r>
    </w:p>
    <w:p w:rsidR="0090290A" w:rsidRPr="0090290A" w:rsidRDefault="0090290A" w:rsidP="0020160B">
      <w:pPr>
        <w:pStyle w:val="a3"/>
        <w:tabs>
          <w:tab w:val="left" w:pos="404"/>
        </w:tabs>
        <w:ind w:left="0" w:right="-344"/>
        <w:jc w:val="both"/>
        <w:rPr>
          <w:rFonts w:asciiTheme="minorHAnsi" w:hAnsiTheme="minorHAnsi" w:cstheme="minorHAnsi"/>
          <w:b/>
          <w:lang w:val="el-GR"/>
        </w:rPr>
      </w:pPr>
      <w:r w:rsidRPr="0090290A">
        <w:rPr>
          <w:rFonts w:asciiTheme="minorHAnsi" w:hAnsiTheme="minorHAnsi" w:cstheme="minorHAnsi"/>
          <w:lang w:val="el-GR"/>
        </w:rPr>
        <w:t>Ο</w:t>
      </w:r>
      <w:r w:rsidR="00B8042E">
        <w:rPr>
          <w:rFonts w:asciiTheme="minorHAnsi" w:hAnsiTheme="minorHAnsi" w:cstheme="minorHAnsi"/>
          <w:lang w:val="el-GR"/>
        </w:rPr>
        <w:t>/Η</w:t>
      </w:r>
      <w:r w:rsidRPr="0090290A">
        <w:rPr>
          <w:rFonts w:asciiTheme="minorHAnsi" w:hAnsiTheme="minorHAnsi" w:cstheme="minorHAnsi"/>
          <w:lang w:val="el-GR"/>
        </w:rPr>
        <w:t xml:space="preserve"> Αντισυμβαλλόμενος</w:t>
      </w:r>
      <w:r w:rsidR="00B8042E">
        <w:rPr>
          <w:rFonts w:asciiTheme="minorHAnsi" w:hAnsiTheme="minorHAnsi" w:cstheme="minorHAnsi"/>
          <w:lang w:val="el-GR"/>
        </w:rPr>
        <w:t>/η</w:t>
      </w:r>
      <w:r w:rsidRPr="0090290A">
        <w:rPr>
          <w:rFonts w:asciiTheme="minorHAnsi" w:hAnsiTheme="minorHAnsi" w:cstheme="minorHAnsi"/>
          <w:lang w:val="el-GR"/>
        </w:rPr>
        <w:t xml:space="preserve"> έχει λάβει γνώση των ειδικών επιστημονικών και άλλων απαιτήσεων που προκύπτουν από το εύρος, το χρονοδιάγραμμα, τις προθεσμίες και την πολυπλοκότητα του Έργου για το οποίο καλείται να παράσχει τις υπηρεσίες του, και διαβεβαιώνει ότι διαθέτει τις γνώσεις και την εμπειρία, που απαιτούνται για την ανάληψη και παροχή των σχετικών υπηρεσιών εκ μέρους του προς τον Δικαιούχο.  </w:t>
      </w:r>
    </w:p>
    <w:p w:rsidR="0090290A" w:rsidRPr="0090290A" w:rsidRDefault="0090290A" w:rsidP="0020160B">
      <w:pPr>
        <w:pStyle w:val="a3"/>
        <w:tabs>
          <w:tab w:val="left" w:pos="404"/>
        </w:tabs>
        <w:ind w:left="0" w:right="-486"/>
        <w:jc w:val="both"/>
        <w:rPr>
          <w:rFonts w:asciiTheme="minorHAnsi" w:hAnsiTheme="minorHAnsi" w:cstheme="minorHAnsi"/>
          <w:b/>
          <w:lang w:val="el-GR"/>
        </w:rPr>
      </w:pPr>
      <w:r w:rsidRPr="0090290A">
        <w:rPr>
          <w:rFonts w:asciiTheme="minorHAnsi" w:hAnsiTheme="minorHAnsi" w:cstheme="minorHAnsi"/>
          <w:lang w:val="el-GR"/>
        </w:rPr>
        <w:t>Η παρούσα σύμβαση δεν καλύπτει πάγιες και διαρκείς ανάγκες της ΟΒΥΕ.</w:t>
      </w:r>
    </w:p>
    <w:p w:rsidR="0090290A" w:rsidRPr="0090290A" w:rsidRDefault="0090290A" w:rsidP="0090290A">
      <w:pPr>
        <w:pStyle w:val="a3"/>
        <w:tabs>
          <w:tab w:val="left" w:pos="404"/>
        </w:tabs>
        <w:ind w:left="-402" w:right="-486"/>
        <w:jc w:val="both"/>
        <w:rPr>
          <w:rFonts w:asciiTheme="minorHAnsi" w:hAnsiTheme="minorHAnsi" w:cstheme="minorHAnsi"/>
          <w:b/>
          <w:lang w:val="el-GR"/>
        </w:rPr>
      </w:pPr>
    </w:p>
    <w:p w:rsidR="0090290A" w:rsidRPr="0090290A" w:rsidRDefault="0090290A" w:rsidP="0090290A">
      <w:pPr>
        <w:pBdr>
          <w:bottom w:val="single" w:sz="4" w:space="1" w:color="auto"/>
        </w:pBdr>
        <w:spacing w:before="20"/>
        <w:ind w:right="-486"/>
        <w:jc w:val="both"/>
        <w:rPr>
          <w:rFonts w:cstheme="minorHAnsi"/>
          <w:b/>
          <w:bCs/>
          <w:shd w:val="clear" w:color="auto" w:fill="FFFFFF"/>
          <w:lang w:val="el-GR"/>
        </w:rPr>
      </w:pPr>
      <w:r w:rsidRPr="0090290A">
        <w:rPr>
          <w:rFonts w:cstheme="minorHAnsi"/>
          <w:b/>
          <w:bCs/>
          <w:shd w:val="clear" w:color="auto" w:fill="FFFFFF"/>
          <w:lang w:val="el-GR"/>
        </w:rPr>
        <w:t>ΑΡΘΡΟ 2: ΑΝΤΙΚΕΙΜΕΝΟ ΣΥΜΒΑΣΗΣ – ΠΑΡΕΧΟΜΕΝΕΣ ΥΠΗΡΕΣΙΕΣ</w:t>
      </w:r>
    </w:p>
    <w:p w:rsidR="0090290A" w:rsidRPr="0090290A" w:rsidRDefault="00B8042E" w:rsidP="008501EB">
      <w:pPr>
        <w:pStyle w:val="a3"/>
        <w:numPr>
          <w:ilvl w:val="0"/>
          <w:numId w:val="18"/>
        </w:numPr>
        <w:tabs>
          <w:tab w:val="left" w:pos="404"/>
        </w:tabs>
        <w:ind w:left="426" w:right="-202"/>
        <w:jc w:val="both"/>
        <w:rPr>
          <w:rFonts w:asciiTheme="minorHAnsi" w:hAnsiTheme="minorHAnsi" w:cstheme="minorHAnsi"/>
          <w:b/>
          <w:lang w:val="el-GR"/>
        </w:rPr>
      </w:pPr>
      <w:r w:rsidRPr="0090290A">
        <w:rPr>
          <w:rFonts w:asciiTheme="minorHAnsi" w:hAnsiTheme="minorHAnsi" w:cstheme="minorHAnsi"/>
          <w:lang w:val="el-GR"/>
        </w:rPr>
        <w:t>Ο</w:t>
      </w:r>
      <w:r>
        <w:rPr>
          <w:rFonts w:asciiTheme="minorHAnsi" w:hAnsiTheme="minorHAnsi" w:cstheme="minorHAnsi"/>
          <w:lang w:val="el-GR"/>
        </w:rPr>
        <w:t>/Η</w:t>
      </w:r>
      <w:r w:rsidRPr="0090290A">
        <w:rPr>
          <w:rFonts w:asciiTheme="minorHAnsi" w:hAnsiTheme="minorHAnsi" w:cstheme="minorHAnsi"/>
          <w:lang w:val="el-GR"/>
        </w:rPr>
        <w:t xml:space="preserve"> Αντισυμβαλλόμενος</w:t>
      </w:r>
      <w:r>
        <w:rPr>
          <w:rFonts w:asciiTheme="minorHAnsi" w:hAnsiTheme="minorHAnsi" w:cstheme="minorHAnsi"/>
          <w:lang w:val="el-GR"/>
        </w:rPr>
        <w:t>/η</w:t>
      </w:r>
      <w:r w:rsidR="0020160B">
        <w:rPr>
          <w:rFonts w:asciiTheme="minorHAnsi" w:hAnsiTheme="minorHAnsi" w:cstheme="minorHAnsi"/>
          <w:lang w:val="el-GR"/>
        </w:rPr>
        <w:t xml:space="preserve"> </w:t>
      </w:r>
      <w:r w:rsidR="0090290A" w:rsidRPr="0090290A">
        <w:rPr>
          <w:rFonts w:asciiTheme="minorHAnsi" w:hAnsiTheme="minorHAnsi" w:cstheme="minorHAnsi"/>
          <w:lang w:val="el-GR"/>
        </w:rPr>
        <w:t xml:space="preserve">αναλαμβάνει να παράσχει τη γνώση και την εμπειρία </w:t>
      </w:r>
      <w:r>
        <w:rPr>
          <w:rFonts w:asciiTheme="minorHAnsi" w:hAnsiTheme="minorHAnsi" w:cstheme="minorHAnsi"/>
          <w:lang w:val="el-GR"/>
        </w:rPr>
        <w:t>του/</w:t>
      </w:r>
      <w:r w:rsidR="0090290A" w:rsidRPr="0090290A">
        <w:rPr>
          <w:rFonts w:asciiTheme="minorHAnsi" w:hAnsiTheme="minorHAnsi" w:cstheme="minorHAnsi"/>
          <w:lang w:val="el-GR"/>
        </w:rPr>
        <w:t xml:space="preserve">της ως </w:t>
      </w:r>
      <w:r w:rsidRPr="00B8042E">
        <w:rPr>
          <w:rFonts w:asciiTheme="minorHAnsi" w:hAnsiTheme="minorHAnsi" w:cstheme="minorHAnsi"/>
          <w:b/>
          <w:lang w:val="el-GR"/>
        </w:rPr>
        <w:t>Υπεύθυνος/η Πράξης</w:t>
      </w:r>
      <w:r w:rsidR="0090290A" w:rsidRPr="0090290A">
        <w:rPr>
          <w:rFonts w:asciiTheme="minorHAnsi" w:hAnsiTheme="minorHAnsi" w:cstheme="minorHAnsi"/>
          <w:lang w:val="el-GR"/>
        </w:rPr>
        <w:t xml:space="preserve"> στο πλαίσιο </w:t>
      </w:r>
      <w:r>
        <w:rPr>
          <w:rFonts w:asciiTheme="minorHAnsi" w:hAnsiTheme="minorHAnsi" w:cstheme="minorHAnsi"/>
          <w:lang w:val="el-GR"/>
        </w:rPr>
        <w:t>της Πράξης</w:t>
      </w:r>
      <w:r w:rsidR="0090290A" w:rsidRPr="0090290A">
        <w:rPr>
          <w:rFonts w:asciiTheme="minorHAnsi" w:hAnsiTheme="minorHAnsi" w:cstheme="minorHAnsi"/>
          <w:lang w:val="el-GR"/>
        </w:rPr>
        <w:t xml:space="preserve"> με τίτλο «Ενίσχυση των γνώσεων και δεξιοτήτων εργαζομένων σε θεματικά αντικείμενα εξοικονόμησης ενέργειας κτιρίων μέσω διαχείρισης έργων, υδραυλικών εγκαταστάσεων και μονώσεων», με </w:t>
      </w:r>
      <w:r w:rsidR="0090290A" w:rsidRPr="00FE5513">
        <w:rPr>
          <w:rFonts w:asciiTheme="minorHAnsi" w:hAnsiTheme="minorHAnsi" w:cstheme="minorHAnsi"/>
        </w:rPr>
        <w:t>MIS</w:t>
      </w:r>
      <w:r w:rsidR="0090290A" w:rsidRPr="0090290A">
        <w:rPr>
          <w:rFonts w:asciiTheme="minorHAnsi" w:hAnsiTheme="minorHAnsi" w:cstheme="minorHAnsi"/>
          <w:lang w:val="el-GR"/>
        </w:rPr>
        <w:t xml:space="preserve"> 5047766, από την υπογραφή της παρούσας έως και τη λήξη της Πράξης. Γνωστοποιήθηκε δε σε αυτόν το περιεχόμενο της απόφασης για την έγκριση εκτέλεσης της πράξης με ίδια μέσα (ΑΥΙΜ). </w:t>
      </w:r>
    </w:p>
    <w:p w:rsidR="0020160B" w:rsidRPr="0020160B" w:rsidRDefault="00B8042E" w:rsidP="0020160B">
      <w:pPr>
        <w:numPr>
          <w:ilvl w:val="0"/>
          <w:numId w:val="17"/>
        </w:numPr>
        <w:tabs>
          <w:tab w:val="left" w:pos="360"/>
        </w:tabs>
        <w:jc w:val="both"/>
        <w:rPr>
          <w:rFonts w:cstheme="minorHAnsi"/>
          <w:spacing w:val="2"/>
          <w:lang w:val="el-GR"/>
        </w:rPr>
      </w:pPr>
      <w:r w:rsidRPr="0090290A">
        <w:rPr>
          <w:rFonts w:cstheme="minorHAnsi"/>
          <w:lang w:val="el-GR"/>
        </w:rPr>
        <w:t>Ο</w:t>
      </w:r>
      <w:r>
        <w:rPr>
          <w:rFonts w:cstheme="minorHAnsi"/>
          <w:lang w:val="el-GR"/>
        </w:rPr>
        <w:t>/Η</w:t>
      </w:r>
      <w:r w:rsidRPr="0090290A">
        <w:rPr>
          <w:rFonts w:cstheme="minorHAnsi"/>
          <w:lang w:val="el-GR"/>
        </w:rPr>
        <w:t xml:space="preserve"> Αντισυμβαλλόμενος</w:t>
      </w:r>
      <w:r>
        <w:rPr>
          <w:rFonts w:cstheme="minorHAnsi"/>
          <w:lang w:val="el-GR"/>
        </w:rPr>
        <w:t>/η</w:t>
      </w:r>
      <w:r w:rsidR="0020160B">
        <w:rPr>
          <w:rFonts w:cstheme="minorHAnsi"/>
          <w:lang w:val="el-GR"/>
        </w:rPr>
        <w:t xml:space="preserve"> </w:t>
      </w:r>
      <w:r w:rsidR="0090290A" w:rsidRPr="0090290A">
        <w:rPr>
          <w:rFonts w:cstheme="minorHAnsi"/>
          <w:lang w:val="el-GR"/>
        </w:rPr>
        <w:t xml:space="preserve">ρητά ανέκκλητα και ανεπιφύλακτα δηλώνει ότι αποδέχεται να παράσχει τις υπηρεσίες του σύμφωνα με τους όρους αυτής. </w:t>
      </w:r>
      <w:r w:rsidR="0090290A" w:rsidRPr="00B8042E">
        <w:rPr>
          <w:rFonts w:cstheme="minorHAnsi"/>
          <w:lang w:val="el-GR"/>
        </w:rPr>
        <w:t xml:space="preserve">Ειδικότερα ο αντισυμβαλλόμενος </w:t>
      </w:r>
    </w:p>
    <w:p w:rsidR="0020160B" w:rsidRPr="00FF5D45" w:rsidRDefault="0020160B" w:rsidP="0020160B">
      <w:pPr>
        <w:numPr>
          <w:ilvl w:val="0"/>
          <w:numId w:val="17"/>
        </w:numPr>
        <w:tabs>
          <w:tab w:val="left" w:pos="360"/>
        </w:tabs>
        <w:jc w:val="both"/>
        <w:rPr>
          <w:rFonts w:cstheme="minorHAnsi"/>
          <w:i/>
          <w:spacing w:val="2"/>
          <w:lang w:val="el-GR"/>
        </w:rPr>
      </w:pPr>
      <w:r w:rsidRPr="00FF5D45">
        <w:rPr>
          <w:rFonts w:cstheme="minorHAnsi"/>
          <w:i/>
          <w:spacing w:val="2"/>
          <w:lang w:val="el-GR"/>
        </w:rPr>
        <w:t>Αναφέρεται στον Πρόεδρο και στο ΔΣ του φορέα,</w:t>
      </w:r>
    </w:p>
    <w:p w:rsidR="0020160B" w:rsidRPr="00FF5D45" w:rsidRDefault="0020160B" w:rsidP="0020160B">
      <w:pPr>
        <w:numPr>
          <w:ilvl w:val="0"/>
          <w:numId w:val="17"/>
        </w:numPr>
        <w:tabs>
          <w:tab w:val="left" w:pos="360"/>
        </w:tabs>
        <w:jc w:val="both"/>
        <w:rPr>
          <w:rFonts w:cstheme="minorHAnsi"/>
          <w:i/>
          <w:spacing w:val="2"/>
          <w:lang w:val="el-GR"/>
        </w:rPr>
      </w:pPr>
      <w:r w:rsidRPr="00FF5D45">
        <w:rPr>
          <w:rFonts w:cstheme="minorHAnsi"/>
          <w:i/>
          <w:spacing w:val="2"/>
          <w:lang w:val="el-GR"/>
        </w:rPr>
        <w:t>Έχει την ευθύνη για τακτική ενημέρωση της διοίκησης του φορέα για τρέχοντα θέματα υλοποίησης, έγκριση πρακτικών επιτροπών κλπ,</w:t>
      </w:r>
    </w:p>
    <w:p w:rsidR="0020160B" w:rsidRPr="00FF5D45" w:rsidRDefault="0020160B" w:rsidP="0020160B">
      <w:pPr>
        <w:numPr>
          <w:ilvl w:val="0"/>
          <w:numId w:val="17"/>
        </w:numPr>
        <w:tabs>
          <w:tab w:val="left" w:pos="360"/>
        </w:tabs>
        <w:jc w:val="both"/>
        <w:rPr>
          <w:rFonts w:cstheme="minorHAnsi"/>
          <w:i/>
          <w:spacing w:val="2"/>
          <w:highlight w:val="cyan"/>
          <w:lang w:val="el-GR"/>
        </w:rPr>
      </w:pPr>
      <w:r w:rsidRPr="00FF5D45">
        <w:rPr>
          <w:rFonts w:cstheme="minorHAnsi"/>
          <w:i/>
          <w:spacing w:val="2"/>
          <w:lang w:val="el-GR"/>
        </w:rPr>
        <w:t xml:space="preserve">Είναι υπεύθυνος/η για την επικοινωνία και τη συνεργασία </w:t>
      </w:r>
      <w:r w:rsidRPr="00FF5D45">
        <w:rPr>
          <w:rFonts w:cstheme="minorHAnsi"/>
          <w:i/>
          <w:spacing w:val="2"/>
          <w:highlight w:val="cyan"/>
          <w:lang w:val="el-GR"/>
        </w:rPr>
        <w:t>με την Ειδική Υπηρεσία Διαχείρισης  (ΕΥΔ) Προγράμματος «</w:t>
      </w:r>
      <w:r w:rsidRPr="00FF5D45">
        <w:rPr>
          <w:rFonts w:cstheme="minorHAnsi"/>
          <w:i/>
          <w:spacing w:val="2"/>
          <w:lang w:val="el-GR"/>
        </w:rPr>
        <w:t>Ανταγωνιστικότητα</w:t>
      </w:r>
      <w:r w:rsidRPr="00FF5D45">
        <w:rPr>
          <w:rFonts w:cstheme="minorHAnsi"/>
          <w:i/>
          <w:spacing w:val="2"/>
          <w:highlight w:val="cyan"/>
          <w:lang w:val="el-GR"/>
        </w:rPr>
        <w:t>»,</w:t>
      </w:r>
    </w:p>
    <w:p w:rsidR="0020160B" w:rsidRPr="00FF5D45" w:rsidRDefault="0020160B" w:rsidP="0020160B">
      <w:pPr>
        <w:numPr>
          <w:ilvl w:val="0"/>
          <w:numId w:val="17"/>
        </w:numPr>
        <w:tabs>
          <w:tab w:val="left" w:pos="360"/>
        </w:tabs>
        <w:jc w:val="both"/>
        <w:rPr>
          <w:rFonts w:cstheme="minorHAnsi"/>
          <w:i/>
          <w:spacing w:val="2"/>
          <w:lang w:val="el-GR"/>
        </w:rPr>
      </w:pPr>
      <w:r w:rsidRPr="00FF5D45">
        <w:rPr>
          <w:rFonts w:cstheme="minorHAnsi"/>
          <w:i/>
          <w:spacing w:val="2"/>
          <w:lang w:val="el-GR"/>
        </w:rPr>
        <w:t xml:space="preserve">Έχει την ευθύνη για τον σχεδιασμό, προετοιμασία, παρακολούθηση και συντονισμό των ενεργειών που απαιτούνται για την άρτια ολοκλήρωση της Πράξης, </w:t>
      </w:r>
    </w:p>
    <w:p w:rsidR="0020160B" w:rsidRPr="00FF5D45" w:rsidRDefault="0020160B" w:rsidP="0020160B">
      <w:pPr>
        <w:numPr>
          <w:ilvl w:val="0"/>
          <w:numId w:val="17"/>
        </w:numPr>
        <w:tabs>
          <w:tab w:val="left" w:pos="360"/>
        </w:tabs>
        <w:jc w:val="both"/>
        <w:rPr>
          <w:rFonts w:cstheme="minorHAnsi"/>
          <w:i/>
          <w:spacing w:val="2"/>
          <w:lang w:val="el-GR"/>
        </w:rPr>
      </w:pPr>
      <w:r w:rsidRPr="00FF5D45">
        <w:rPr>
          <w:rFonts w:cstheme="minorHAnsi"/>
          <w:i/>
          <w:spacing w:val="2"/>
          <w:lang w:val="el-GR"/>
        </w:rPr>
        <w:t xml:space="preserve">Έχει την ευθύνη για την απρόσκοπτη υλοποίηση της Πράξης και εισηγείται </w:t>
      </w:r>
      <w:r w:rsidRPr="00FF5D45">
        <w:rPr>
          <w:rFonts w:cstheme="minorHAnsi"/>
          <w:i/>
          <w:spacing w:val="2"/>
          <w:highlight w:val="cyan"/>
          <w:lang w:val="el-GR"/>
        </w:rPr>
        <w:t>προς το  ΔΣ του φορέα</w:t>
      </w:r>
      <w:r w:rsidRPr="00FF5D45">
        <w:rPr>
          <w:rFonts w:cstheme="minorHAnsi"/>
          <w:i/>
          <w:spacing w:val="2"/>
          <w:lang w:val="el-GR"/>
        </w:rPr>
        <w:t xml:space="preserve"> τις απαραίτητες διορθωτικές ενέργειες, εφόσον απαιτούνται,</w:t>
      </w:r>
    </w:p>
    <w:p w:rsidR="0020160B" w:rsidRPr="00FF5D45" w:rsidRDefault="0020160B" w:rsidP="0020160B">
      <w:pPr>
        <w:numPr>
          <w:ilvl w:val="0"/>
          <w:numId w:val="17"/>
        </w:numPr>
        <w:tabs>
          <w:tab w:val="left" w:pos="360"/>
        </w:tabs>
        <w:jc w:val="both"/>
        <w:rPr>
          <w:rFonts w:cstheme="minorHAnsi"/>
          <w:i/>
          <w:spacing w:val="2"/>
          <w:lang w:val="el-GR"/>
        </w:rPr>
      </w:pPr>
      <w:r w:rsidRPr="00FF5D45">
        <w:rPr>
          <w:rFonts w:cstheme="minorHAnsi"/>
          <w:i/>
          <w:spacing w:val="2"/>
          <w:lang w:val="el-GR"/>
        </w:rPr>
        <w:t>Ενημερώνει  το Δ.Σ, τον Ανάδοχο και τα Μέλη της Ομάδας έργου ως προς τα αναγκαία έγγραφα και τις οδηγίες της ΕΥΔ – ΕΠΑΝΕΚ και τις απαιτήσεις του ΟΠΣ,</w:t>
      </w:r>
    </w:p>
    <w:p w:rsidR="0020160B" w:rsidRPr="00FF5D45" w:rsidRDefault="0020160B" w:rsidP="0020160B">
      <w:pPr>
        <w:numPr>
          <w:ilvl w:val="0"/>
          <w:numId w:val="17"/>
        </w:numPr>
        <w:tabs>
          <w:tab w:val="left" w:pos="360"/>
        </w:tabs>
        <w:jc w:val="both"/>
        <w:rPr>
          <w:rFonts w:cstheme="minorHAnsi"/>
          <w:i/>
          <w:spacing w:val="2"/>
          <w:lang w:val="el-GR"/>
        </w:rPr>
      </w:pPr>
      <w:r w:rsidRPr="00FF5D45">
        <w:rPr>
          <w:rFonts w:cstheme="minorHAnsi"/>
          <w:i/>
          <w:spacing w:val="2"/>
          <w:lang w:val="el-GR"/>
        </w:rPr>
        <w:t>Καταρτίζει και εισηγείται στο Δ.Σ. τον μηχανισμό πιστοποίησης εκτέλεσης της πράξης, καθώς και τις εσωτερικές διαδικασίες επαλήθευσης / αντιστοίχισης των δαπανών, που διασφαλίζουν τη νομιμότητα και την κανονικότητά τους.</w:t>
      </w:r>
    </w:p>
    <w:p w:rsidR="0020160B" w:rsidRPr="00FF5D45" w:rsidRDefault="0020160B" w:rsidP="0020160B">
      <w:pPr>
        <w:numPr>
          <w:ilvl w:val="0"/>
          <w:numId w:val="17"/>
        </w:numPr>
        <w:tabs>
          <w:tab w:val="left" w:pos="360"/>
        </w:tabs>
        <w:jc w:val="both"/>
        <w:rPr>
          <w:rFonts w:cstheme="minorHAnsi"/>
          <w:i/>
          <w:spacing w:val="2"/>
          <w:lang w:val="el-GR"/>
        </w:rPr>
      </w:pPr>
      <w:r w:rsidRPr="00FF5D45">
        <w:rPr>
          <w:rFonts w:cstheme="minorHAnsi"/>
          <w:i/>
          <w:spacing w:val="2"/>
          <w:lang w:val="el-GR"/>
        </w:rPr>
        <w:lastRenderedPageBreak/>
        <w:t>Διοικεί, συντονίζει και εποπτεύει την λειτουργία της ομάδας έργου και έχει την ευθύνη για τον έλεγχο των Μηνιαίων Εκθέσεων παραχθέντος έργου που συντάσσονται από όλα τα στελέχη της ομάδας έργου,</w:t>
      </w:r>
    </w:p>
    <w:p w:rsidR="0020160B" w:rsidRPr="00FF5D45" w:rsidRDefault="0020160B" w:rsidP="0020160B">
      <w:pPr>
        <w:numPr>
          <w:ilvl w:val="0"/>
          <w:numId w:val="17"/>
        </w:numPr>
        <w:tabs>
          <w:tab w:val="left" w:pos="360"/>
        </w:tabs>
        <w:jc w:val="both"/>
        <w:rPr>
          <w:rFonts w:cstheme="minorHAnsi"/>
          <w:i/>
          <w:spacing w:val="2"/>
          <w:lang w:val="el-GR"/>
        </w:rPr>
      </w:pPr>
      <w:r w:rsidRPr="00FF5D45">
        <w:rPr>
          <w:rFonts w:cstheme="minorHAnsi"/>
          <w:i/>
          <w:spacing w:val="2"/>
          <w:lang w:val="el-GR"/>
        </w:rPr>
        <w:t>Συντονίζει την κατάρτιση των τριμηνιαίων Εκθέσεων παρακολούθησης και προόδου της υλοποίησης της Πράξης,</w:t>
      </w:r>
    </w:p>
    <w:p w:rsidR="0020160B" w:rsidRPr="00FF5D45" w:rsidRDefault="0020160B" w:rsidP="0020160B">
      <w:pPr>
        <w:numPr>
          <w:ilvl w:val="0"/>
          <w:numId w:val="17"/>
        </w:numPr>
        <w:tabs>
          <w:tab w:val="left" w:pos="360"/>
        </w:tabs>
        <w:jc w:val="both"/>
        <w:rPr>
          <w:rFonts w:cstheme="minorHAnsi"/>
          <w:i/>
          <w:spacing w:val="2"/>
          <w:lang w:val="el-GR"/>
        </w:rPr>
      </w:pPr>
      <w:r w:rsidRPr="00FF5D45">
        <w:rPr>
          <w:rFonts w:cstheme="minorHAnsi"/>
          <w:i/>
          <w:spacing w:val="2"/>
          <w:lang w:val="el-GR"/>
        </w:rPr>
        <w:t>Συντονίζει, σε συνεργασία με το στέλεχος Οικονομικής διαχείρισης την κατάρτιση των Δελτίων Δήλωσης Δαπανών και την έγκρισή τους από το ΔΣ του φορέα,</w:t>
      </w:r>
    </w:p>
    <w:p w:rsidR="0020160B" w:rsidRPr="00FF5D45" w:rsidRDefault="0020160B" w:rsidP="0020160B">
      <w:pPr>
        <w:numPr>
          <w:ilvl w:val="0"/>
          <w:numId w:val="16"/>
        </w:numPr>
        <w:tabs>
          <w:tab w:val="left" w:pos="360"/>
        </w:tabs>
        <w:ind w:right="-202"/>
        <w:jc w:val="both"/>
        <w:rPr>
          <w:rFonts w:cstheme="minorHAnsi"/>
          <w:i/>
          <w:spacing w:val="2"/>
          <w:lang w:val="el-GR"/>
        </w:rPr>
      </w:pPr>
      <w:r w:rsidRPr="00FF5D45">
        <w:rPr>
          <w:rFonts w:cstheme="minorHAnsi"/>
          <w:i/>
          <w:spacing w:val="2"/>
          <w:lang w:val="el-GR"/>
        </w:rPr>
        <w:t>Συμμετέχει στην επιλογή των Ωφελούμενων</w:t>
      </w:r>
    </w:p>
    <w:p w:rsidR="0020160B" w:rsidRPr="00FF5D45" w:rsidRDefault="0020160B" w:rsidP="0020160B">
      <w:pPr>
        <w:numPr>
          <w:ilvl w:val="0"/>
          <w:numId w:val="17"/>
        </w:numPr>
        <w:tabs>
          <w:tab w:val="left" w:pos="360"/>
        </w:tabs>
        <w:jc w:val="both"/>
        <w:rPr>
          <w:rFonts w:cstheme="minorHAnsi"/>
          <w:i/>
          <w:spacing w:val="2"/>
          <w:lang w:val="el-GR"/>
        </w:rPr>
      </w:pPr>
      <w:r w:rsidRPr="00FF5D45">
        <w:rPr>
          <w:rFonts w:cstheme="minorHAnsi"/>
          <w:i/>
          <w:spacing w:val="2"/>
          <w:lang w:val="el-GR"/>
        </w:rPr>
        <w:t>Συντάσσει Τριμηνιαίες Εκθέσεις φυσικού αντικειμένου του Υποέργου 1</w:t>
      </w:r>
    </w:p>
    <w:p w:rsidR="0020160B" w:rsidRPr="00FF5D45" w:rsidRDefault="0020160B" w:rsidP="0020160B">
      <w:pPr>
        <w:numPr>
          <w:ilvl w:val="0"/>
          <w:numId w:val="17"/>
        </w:numPr>
        <w:tabs>
          <w:tab w:val="left" w:pos="360"/>
        </w:tabs>
        <w:jc w:val="both"/>
        <w:rPr>
          <w:rFonts w:cstheme="minorHAnsi"/>
          <w:i/>
          <w:spacing w:val="2"/>
          <w:lang w:val="el-GR"/>
        </w:rPr>
      </w:pPr>
      <w:r w:rsidRPr="00FF5D45">
        <w:rPr>
          <w:rFonts w:cstheme="minorHAnsi"/>
          <w:i/>
          <w:spacing w:val="2"/>
          <w:lang w:val="el-GR"/>
        </w:rPr>
        <w:t>Συντάσσει Μηνιαίες Εκθέσεις Παραχθέντος έργου</w:t>
      </w:r>
    </w:p>
    <w:p w:rsidR="0090290A" w:rsidRPr="0020160B" w:rsidRDefault="0090290A" w:rsidP="0020160B">
      <w:pPr>
        <w:pStyle w:val="a3"/>
        <w:numPr>
          <w:ilvl w:val="0"/>
          <w:numId w:val="18"/>
        </w:numPr>
        <w:tabs>
          <w:tab w:val="left" w:pos="404"/>
        </w:tabs>
        <w:ind w:left="426" w:right="-202"/>
        <w:jc w:val="both"/>
        <w:rPr>
          <w:rFonts w:cstheme="minorHAnsi"/>
          <w:spacing w:val="-2"/>
          <w:lang w:val="el-GR"/>
        </w:rPr>
      </w:pPr>
      <w:r w:rsidRPr="0020160B">
        <w:rPr>
          <w:rFonts w:cstheme="minorHAnsi"/>
          <w:lang w:val="el-GR"/>
        </w:rPr>
        <w:t>Οι υπηρεσίες αυτές θα παρέχονται στην έδρα του Δικαιούχου, είτε οπουδήποτε απαιτείται από την Πράξη, με σκοπό την καλύτερη υλοποίησή της.</w:t>
      </w:r>
    </w:p>
    <w:p w:rsidR="0090290A" w:rsidRPr="0020160B" w:rsidRDefault="0090290A" w:rsidP="0020160B">
      <w:pPr>
        <w:pStyle w:val="a3"/>
        <w:numPr>
          <w:ilvl w:val="0"/>
          <w:numId w:val="18"/>
        </w:numPr>
        <w:ind w:left="426" w:right="-204"/>
        <w:jc w:val="both"/>
        <w:rPr>
          <w:rFonts w:asciiTheme="minorHAnsi" w:hAnsiTheme="minorHAnsi" w:cstheme="minorHAnsi"/>
          <w:lang w:val="el-GR"/>
        </w:rPr>
      </w:pPr>
      <w:r w:rsidRPr="0020160B">
        <w:rPr>
          <w:rFonts w:asciiTheme="minorHAnsi" w:hAnsiTheme="minorHAnsi" w:cstheme="minorHAnsi"/>
          <w:lang w:val="el-GR"/>
        </w:rPr>
        <w:t xml:space="preserve">Ο Αντισυμβαλλόμενος σε καμία περίπτωση δεν θεωρείται ότι είναι υπάλληλος του Δικαιούχου ούτε ότι συμβάλλεται με σχέση εξαρτημένης εργασίας, ενώ η παρούσα, δεν διέπεται από τις διατάξεις του Εργατικού Δικαίου (ατομικές συμβάσεις εργασίας). </w:t>
      </w:r>
    </w:p>
    <w:p w:rsidR="0090290A" w:rsidRPr="0020160B" w:rsidRDefault="0090290A" w:rsidP="0020160B">
      <w:pPr>
        <w:pStyle w:val="a3"/>
        <w:numPr>
          <w:ilvl w:val="0"/>
          <w:numId w:val="18"/>
        </w:numPr>
        <w:ind w:left="426" w:right="-204"/>
        <w:jc w:val="both"/>
        <w:rPr>
          <w:rFonts w:asciiTheme="minorHAnsi" w:hAnsiTheme="minorHAnsi" w:cstheme="minorHAnsi"/>
          <w:lang w:val="el-GR"/>
        </w:rPr>
      </w:pPr>
      <w:r w:rsidRPr="0020160B">
        <w:rPr>
          <w:rFonts w:asciiTheme="minorHAnsi" w:hAnsiTheme="minorHAnsi" w:cstheme="minorHAnsi"/>
          <w:lang w:val="el-GR"/>
        </w:rPr>
        <w:t>Ο Αντισυμβαλλόμενος δύναται να παρέχει τις υπηρεσίες του σε οποιοδήποτε τρίτο φυσικό ή νομικό πρόσωπο τηρώντας τις υποχρεώσεις του, που απορρέουν από την παρούσα.</w:t>
      </w:r>
    </w:p>
    <w:p w:rsidR="0090290A" w:rsidRPr="0020160B" w:rsidRDefault="0090290A" w:rsidP="0020160B">
      <w:pPr>
        <w:pStyle w:val="a3"/>
        <w:numPr>
          <w:ilvl w:val="0"/>
          <w:numId w:val="18"/>
        </w:numPr>
        <w:ind w:left="426" w:right="-204"/>
        <w:jc w:val="both"/>
        <w:rPr>
          <w:rFonts w:asciiTheme="minorHAnsi" w:hAnsiTheme="minorHAnsi" w:cstheme="minorHAnsi"/>
          <w:lang w:val="el-GR"/>
        </w:rPr>
      </w:pPr>
      <w:r w:rsidRPr="0020160B">
        <w:rPr>
          <w:rFonts w:asciiTheme="minorHAnsi" w:hAnsiTheme="minorHAnsi" w:cstheme="minorHAnsi"/>
          <w:lang w:val="el-GR"/>
        </w:rPr>
        <w:t>Ο Αντισυμβαλλόμενος οφείλει να παρέχει με κάθε επιμέλεια τις ανατιθέμενες σε αυτόν υπηρεσίες, σύμφωνα με την παρούσα σύμβαση.</w:t>
      </w:r>
    </w:p>
    <w:p w:rsidR="0090290A" w:rsidRPr="0090290A" w:rsidRDefault="0090290A" w:rsidP="0020160B">
      <w:pPr>
        <w:shd w:val="clear" w:color="auto" w:fill="FFFFFF"/>
        <w:ind w:right="-204"/>
        <w:jc w:val="both"/>
        <w:rPr>
          <w:rFonts w:cstheme="minorHAnsi"/>
          <w:lang w:val="el-GR"/>
        </w:rPr>
      </w:pPr>
    </w:p>
    <w:p w:rsidR="0090290A" w:rsidRPr="0090290A" w:rsidRDefault="0090290A" w:rsidP="0050449B">
      <w:pPr>
        <w:pBdr>
          <w:bottom w:val="single" w:sz="4" w:space="1" w:color="auto"/>
        </w:pBdr>
        <w:spacing w:before="20"/>
        <w:ind w:left="567" w:right="-202" w:hanging="567"/>
        <w:jc w:val="both"/>
        <w:rPr>
          <w:rFonts w:cstheme="minorHAnsi"/>
          <w:b/>
          <w:bCs/>
          <w:shd w:val="clear" w:color="auto" w:fill="FFFFFF"/>
          <w:lang w:val="el-GR"/>
        </w:rPr>
      </w:pPr>
      <w:r w:rsidRPr="0090290A">
        <w:rPr>
          <w:rFonts w:cstheme="minorHAnsi"/>
          <w:b/>
          <w:bCs/>
          <w:shd w:val="clear" w:color="auto" w:fill="FFFFFF"/>
          <w:lang w:val="el-GR"/>
        </w:rPr>
        <w:t>ΑΡΘΡΟ 3: ΑΜΟΙΒΗ- ΠΑΡΑΔΟΤΕΑ - ΔΙΑΡΚΕΙΑ – ΛΥΣΗ ΣΥΜΒΑΣΗΣ</w:t>
      </w:r>
    </w:p>
    <w:p w:rsidR="0090290A" w:rsidRPr="0090290A" w:rsidRDefault="0090290A" w:rsidP="0050449B">
      <w:pPr>
        <w:pStyle w:val="a3"/>
        <w:ind w:left="426" w:right="-202"/>
        <w:jc w:val="both"/>
        <w:rPr>
          <w:rFonts w:asciiTheme="minorHAnsi" w:hAnsiTheme="minorHAnsi" w:cstheme="minorHAnsi"/>
          <w:b/>
          <w:lang w:val="el-GR"/>
        </w:rPr>
      </w:pPr>
    </w:p>
    <w:p w:rsidR="0090290A" w:rsidRPr="0050449B" w:rsidRDefault="0090290A" w:rsidP="008501EB">
      <w:pPr>
        <w:pStyle w:val="a3"/>
        <w:widowControl/>
        <w:numPr>
          <w:ilvl w:val="0"/>
          <w:numId w:val="15"/>
        </w:numPr>
        <w:spacing w:after="120"/>
        <w:ind w:left="426" w:right="-202"/>
        <w:jc w:val="both"/>
        <w:rPr>
          <w:rFonts w:asciiTheme="minorHAnsi" w:hAnsiTheme="minorHAnsi" w:cstheme="minorHAnsi"/>
          <w:b/>
          <w:lang w:val="el-GR"/>
        </w:rPr>
      </w:pPr>
      <w:r w:rsidRPr="0090290A">
        <w:rPr>
          <w:rFonts w:asciiTheme="minorHAnsi" w:hAnsiTheme="minorHAnsi" w:cstheme="minorHAnsi"/>
          <w:lang w:val="el-GR" w:eastAsia="el-GR"/>
        </w:rPr>
        <w:t xml:space="preserve">ΑΜΟΙΒΗ – ΠΑΡΑΔΟΤΕΑ: Η Αμοιβή του Αντισυμβαλλόμενου για τις παραπάνω υπηρεσίες (όπως περιγράφονται στο Άρθρο 2 της παρούσης) θα ανέρχεται στο ποσό των </w:t>
      </w:r>
      <w:r w:rsidR="00DF0CEE" w:rsidRPr="00DF0CEE">
        <w:rPr>
          <w:rFonts w:asciiTheme="minorHAnsi" w:hAnsiTheme="minorHAnsi" w:cstheme="minorHAnsi"/>
          <w:b/>
          <w:lang w:val="el-GR" w:eastAsia="el-GR"/>
        </w:rPr>
        <w:t xml:space="preserve">χιλίων εκατόν εξήντα ένα </w:t>
      </w:r>
      <w:r w:rsidRPr="00DF0CEE">
        <w:rPr>
          <w:rFonts w:asciiTheme="minorHAnsi" w:hAnsiTheme="minorHAnsi" w:cstheme="minorHAnsi"/>
          <w:b/>
          <w:lang w:val="el-GR" w:eastAsia="el-GR"/>
        </w:rPr>
        <w:t>ευρώ (</w:t>
      </w:r>
      <w:r w:rsidR="00DF0CEE">
        <w:rPr>
          <w:rFonts w:asciiTheme="minorHAnsi" w:hAnsiTheme="minorHAnsi" w:cstheme="minorHAnsi"/>
          <w:b/>
          <w:lang w:val="el-GR" w:eastAsia="el-GR"/>
        </w:rPr>
        <w:t>1.161</w:t>
      </w:r>
      <w:r w:rsidRPr="00DF0CEE">
        <w:rPr>
          <w:rFonts w:asciiTheme="minorHAnsi" w:hAnsiTheme="minorHAnsi" w:cstheme="minorHAnsi"/>
          <w:b/>
          <w:lang w:val="el-GR" w:eastAsia="el-GR"/>
        </w:rPr>
        <w:t>,00€)</w:t>
      </w:r>
      <w:r w:rsidRPr="0090290A">
        <w:rPr>
          <w:rFonts w:asciiTheme="minorHAnsi" w:hAnsiTheme="minorHAnsi" w:cstheme="minorHAnsi"/>
          <w:lang w:val="el-GR" w:eastAsia="el-GR"/>
        </w:rPr>
        <w:t xml:space="preserve">, </w:t>
      </w:r>
      <w:r w:rsidRPr="0090290A">
        <w:rPr>
          <w:rFonts w:asciiTheme="minorHAnsi" w:hAnsiTheme="minorHAnsi" w:cstheme="minorHAnsi"/>
          <w:lang w:val="el-GR"/>
        </w:rPr>
        <w:t>συμπεριλαμβανομένων όλων των νόμιμων κρατήσεων, φόρων, εισφορών, κλπ και θα καταβάλλεται τμηματικά, ανάλογα με την πιστοποίηση των παραδοτέων από την Επιτροπή Παραλαβής και Πιστοποίησης των παραδοτέων της Πράξης και του χρόνου απασχόλησής του, κατόπιν έκδοσης των σχετικών παραστατικών</w:t>
      </w:r>
      <w:r w:rsidR="0050449B">
        <w:rPr>
          <w:rFonts w:asciiTheme="minorHAnsi" w:hAnsiTheme="minorHAnsi" w:cstheme="minorHAnsi"/>
          <w:lang w:val="el-GR"/>
        </w:rPr>
        <w:t>, ως εξής</w:t>
      </w:r>
      <w:r w:rsidRPr="0090290A">
        <w:rPr>
          <w:rFonts w:asciiTheme="minorHAnsi" w:hAnsiTheme="minorHAnsi" w:cstheme="minorHAnsi"/>
          <w:lang w:val="el-GR"/>
        </w:rPr>
        <w:t>:</w:t>
      </w:r>
    </w:p>
    <w:tbl>
      <w:tblPr>
        <w:tblStyle w:val="a8"/>
        <w:tblW w:w="9062" w:type="dxa"/>
        <w:tblInd w:w="119" w:type="dxa"/>
        <w:tblLook w:val="04A0"/>
      </w:tblPr>
      <w:tblGrid>
        <w:gridCol w:w="2966"/>
        <w:gridCol w:w="3514"/>
        <w:gridCol w:w="1447"/>
        <w:gridCol w:w="1135"/>
      </w:tblGrid>
      <w:tr w:rsidR="0050449B" w:rsidRPr="0020160B" w:rsidTr="0020160B">
        <w:tc>
          <w:tcPr>
            <w:tcW w:w="2966" w:type="dxa"/>
            <w:shd w:val="clear" w:color="auto" w:fill="FDE9D9" w:themeFill="accent6" w:themeFillTint="33"/>
          </w:tcPr>
          <w:p w:rsidR="0050449B" w:rsidRPr="0020160B" w:rsidRDefault="0050449B" w:rsidP="0050449B">
            <w:pPr>
              <w:pStyle w:val="a3"/>
              <w:widowControl/>
              <w:spacing w:after="120"/>
              <w:ind w:left="0"/>
              <w:jc w:val="center"/>
              <w:rPr>
                <w:rFonts w:asciiTheme="minorHAnsi" w:hAnsiTheme="minorHAnsi" w:cstheme="minorHAnsi"/>
                <w:b/>
                <w:sz w:val="18"/>
                <w:szCs w:val="18"/>
                <w:lang w:val="el-GR"/>
              </w:rPr>
            </w:pPr>
            <w:bookmarkStart w:id="0" w:name="_GoBack"/>
            <w:bookmarkEnd w:id="0"/>
            <w:r w:rsidRPr="0020160B">
              <w:rPr>
                <w:rFonts w:asciiTheme="minorHAnsi" w:hAnsiTheme="minorHAnsi" w:cstheme="minorHAnsi"/>
                <w:b/>
                <w:sz w:val="18"/>
                <w:szCs w:val="18"/>
                <w:lang w:val="el-GR"/>
              </w:rPr>
              <w:t>ΠΑΚΕΤΑ ΕΡΓΑΣΙΑΣ</w:t>
            </w:r>
          </w:p>
        </w:tc>
        <w:tc>
          <w:tcPr>
            <w:tcW w:w="3514" w:type="dxa"/>
            <w:shd w:val="clear" w:color="auto" w:fill="FDE9D9" w:themeFill="accent6" w:themeFillTint="33"/>
          </w:tcPr>
          <w:p w:rsidR="0050449B" w:rsidRPr="0020160B" w:rsidRDefault="0050449B" w:rsidP="0050449B">
            <w:pPr>
              <w:pStyle w:val="a3"/>
              <w:widowControl/>
              <w:spacing w:after="120"/>
              <w:ind w:left="0" w:right="-18"/>
              <w:jc w:val="center"/>
              <w:rPr>
                <w:rFonts w:asciiTheme="minorHAnsi" w:hAnsiTheme="minorHAnsi" w:cstheme="minorHAnsi"/>
                <w:b/>
                <w:sz w:val="18"/>
                <w:szCs w:val="18"/>
                <w:lang w:val="el-GR"/>
              </w:rPr>
            </w:pPr>
            <w:r w:rsidRPr="0020160B">
              <w:rPr>
                <w:rFonts w:asciiTheme="minorHAnsi" w:hAnsiTheme="minorHAnsi" w:cstheme="minorHAnsi"/>
                <w:b/>
                <w:sz w:val="18"/>
                <w:szCs w:val="18"/>
                <w:lang w:val="el-GR"/>
              </w:rPr>
              <w:t>ΠΑΡΑΔΟΤΕΑ</w:t>
            </w:r>
          </w:p>
        </w:tc>
        <w:tc>
          <w:tcPr>
            <w:tcW w:w="1447" w:type="dxa"/>
            <w:shd w:val="clear" w:color="auto" w:fill="FDE9D9" w:themeFill="accent6" w:themeFillTint="33"/>
          </w:tcPr>
          <w:p w:rsidR="0050449B" w:rsidRPr="0020160B" w:rsidRDefault="0050449B" w:rsidP="0050449B">
            <w:pPr>
              <w:pStyle w:val="a3"/>
              <w:widowControl/>
              <w:spacing w:after="120"/>
              <w:ind w:left="0"/>
              <w:jc w:val="center"/>
              <w:rPr>
                <w:rFonts w:asciiTheme="minorHAnsi" w:hAnsiTheme="minorHAnsi" w:cstheme="minorHAnsi"/>
                <w:b/>
                <w:sz w:val="18"/>
                <w:szCs w:val="18"/>
                <w:lang w:val="el-GR"/>
              </w:rPr>
            </w:pPr>
            <w:r w:rsidRPr="0020160B">
              <w:rPr>
                <w:rFonts w:asciiTheme="minorHAnsi" w:hAnsiTheme="minorHAnsi" w:cstheme="minorHAnsi"/>
                <w:b/>
                <w:sz w:val="18"/>
                <w:szCs w:val="18"/>
              </w:rPr>
              <w:t>ΧΡΟΝΟΣ ΑΠΑΣΧΟΛΗΣΗΣ (Α</w:t>
            </w:r>
            <w:r w:rsidR="007E67F0" w:rsidRPr="0020160B">
              <w:rPr>
                <w:rFonts w:asciiTheme="minorHAnsi" w:hAnsiTheme="minorHAnsi" w:cstheme="minorHAnsi"/>
                <w:b/>
                <w:sz w:val="18"/>
                <w:szCs w:val="18"/>
                <w:lang w:val="el-GR"/>
              </w:rPr>
              <w:t>/</w:t>
            </w:r>
            <w:r w:rsidRPr="0020160B">
              <w:rPr>
                <w:rFonts w:asciiTheme="minorHAnsi" w:hAnsiTheme="minorHAnsi" w:cstheme="minorHAnsi"/>
                <w:b/>
                <w:sz w:val="18"/>
                <w:szCs w:val="18"/>
              </w:rPr>
              <w:t>Μ</w:t>
            </w:r>
            <w:r w:rsidR="007E67F0" w:rsidRPr="0020160B">
              <w:rPr>
                <w:rFonts w:asciiTheme="minorHAnsi" w:hAnsiTheme="minorHAnsi" w:cstheme="minorHAnsi"/>
                <w:b/>
                <w:sz w:val="18"/>
                <w:szCs w:val="18"/>
                <w:lang w:val="el-GR"/>
              </w:rPr>
              <w:t>)</w:t>
            </w:r>
          </w:p>
        </w:tc>
        <w:tc>
          <w:tcPr>
            <w:tcW w:w="1135" w:type="dxa"/>
            <w:shd w:val="clear" w:color="auto" w:fill="FDE9D9" w:themeFill="accent6" w:themeFillTint="33"/>
          </w:tcPr>
          <w:p w:rsidR="0050449B" w:rsidRPr="0020160B" w:rsidRDefault="0050449B" w:rsidP="0050449B">
            <w:pPr>
              <w:jc w:val="center"/>
              <w:rPr>
                <w:rFonts w:cstheme="minorHAnsi"/>
                <w:b/>
                <w:sz w:val="18"/>
                <w:szCs w:val="18"/>
              </w:rPr>
            </w:pPr>
            <w:r w:rsidRPr="0020160B">
              <w:rPr>
                <w:rFonts w:cstheme="minorHAnsi"/>
                <w:b/>
                <w:sz w:val="18"/>
                <w:szCs w:val="18"/>
              </w:rPr>
              <w:t>ΣΥΝΟΛΟ</w:t>
            </w:r>
          </w:p>
          <w:p w:rsidR="0050449B" w:rsidRPr="0020160B" w:rsidRDefault="0050449B" w:rsidP="0050449B">
            <w:pPr>
              <w:pStyle w:val="a3"/>
              <w:widowControl/>
              <w:spacing w:after="120"/>
              <w:ind w:left="0"/>
              <w:jc w:val="center"/>
              <w:rPr>
                <w:rFonts w:asciiTheme="minorHAnsi" w:hAnsiTheme="minorHAnsi" w:cstheme="minorHAnsi"/>
                <w:b/>
                <w:sz w:val="18"/>
                <w:szCs w:val="18"/>
                <w:lang w:val="el-GR"/>
              </w:rPr>
            </w:pPr>
            <w:r w:rsidRPr="0020160B">
              <w:rPr>
                <w:rFonts w:asciiTheme="minorHAnsi" w:hAnsiTheme="minorHAnsi" w:cstheme="minorHAnsi"/>
                <w:b/>
                <w:sz w:val="18"/>
                <w:szCs w:val="18"/>
              </w:rPr>
              <w:t>Σε €</w:t>
            </w:r>
          </w:p>
        </w:tc>
      </w:tr>
      <w:tr w:rsidR="0050449B" w:rsidTr="0020160B">
        <w:tc>
          <w:tcPr>
            <w:tcW w:w="2966" w:type="dxa"/>
          </w:tcPr>
          <w:p w:rsidR="0050449B" w:rsidRPr="0020160B" w:rsidRDefault="0050449B" w:rsidP="00DF0CEE">
            <w:pPr>
              <w:pStyle w:val="a3"/>
              <w:widowControl/>
              <w:ind w:left="0"/>
              <w:rPr>
                <w:rFonts w:asciiTheme="minorHAnsi" w:hAnsiTheme="minorHAnsi" w:cstheme="minorHAnsi"/>
                <w:sz w:val="20"/>
                <w:szCs w:val="20"/>
                <w:lang w:val="el-GR"/>
              </w:rPr>
            </w:pPr>
            <w:r w:rsidRPr="0020160B">
              <w:rPr>
                <w:rFonts w:asciiTheme="minorHAnsi" w:hAnsiTheme="minorHAnsi" w:cstheme="minorHAnsi"/>
                <w:b/>
                <w:sz w:val="20"/>
                <w:szCs w:val="20"/>
                <w:lang w:val="el-GR"/>
              </w:rPr>
              <w:t>Π1.1:</w:t>
            </w:r>
            <w:r w:rsidRPr="0020160B">
              <w:rPr>
                <w:rFonts w:asciiTheme="minorHAnsi" w:hAnsiTheme="minorHAnsi" w:cstheme="minorHAnsi"/>
                <w:sz w:val="20"/>
                <w:szCs w:val="20"/>
                <w:lang w:val="el-GR"/>
              </w:rPr>
              <w:t xml:space="preserve"> Τριμηνιαίες εκθέσεις φυσικού αντικειμένου</w:t>
            </w:r>
          </w:p>
        </w:tc>
        <w:tc>
          <w:tcPr>
            <w:tcW w:w="3514" w:type="dxa"/>
          </w:tcPr>
          <w:p w:rsidR="0050449B" w:rsidRPr="0020160B" w:rsidRDefault="0050449B" w:rsidP="0020160B">
            <w:pPr>
              <w:pStyle w:val="a3"/>
              <w:widowControl/>
              <w:ind w:left="33" w:right="-18"/>
              <w:rPr>
                <w:rFonts w:asciiTheme="minorHAnsi" w:hAnsiTheme="minorHAnsi" w:cstheme="minorHAnsi"/>
                <w:sz w:val="20"/>
                <w:szCs w:val="20"/>
                <w:lang w:val="el-GR"/>
              </w:rPr>
            </w:pPr>
            <w:r w:rsidRPr="0020160B">
              <w:rPr>
                <w:rFonts w:asciiTheme="minorHAnsi" w:hAnsiTheme="minorHAnsi" w:cstheme="minorHAnsi"/>
                <w:sz w:val="20"/>
                <w:szCs w:val="20"/>
                <w:lang w:val="el-GR"/>
              </w:rPr>
              <w:t>Εκθέσεις παρακολούθησης φυσικού αντικειμένου Υποέργου 1</w:t>
            </w:r>
          </w:p>
        </w:tc>
        <w:tc>
          <w:tcPr>
            <w:tcW w:w="1447" w:type="dxa"/>
          </w:tcPr>
          <w:p w:rsidR="0050449B" w:rsidRPr="0020160B" w:rsidRDefault="007E67F0" w:rsidP="007E67F0">
            <w:pPr>
              <w:pStyle w:val="a3"/>
              <w:widowControl/>
              <w:spacing w:after="120"/>
              <w:ind w:left="0"/>
              <w:jc w:val="center"/>
              <w:rPr>
                <w:rFonts w:asciiTheme="minorHAnsi" w:hAnsiTheme="minorHAnsi" w:cstheme="minorHAnsi"/>
                <w:sz w:val="20"/>
                <w:szCs w:val="20"/>
                <w:lang w:val="el-GR"/>
              </w:rPr>
            </w:pPr>
            <w:r w:rsidRPr="0020160B">
              <w:rPr>
                <w:rFonts w:asciiTheme="minorHAnsi" w:hAnsiTheme="minorHAnsi" w:cstheme="minorHAnsi"/>
                <w:sz w:val="20"/>
                <w:szCs w:val="20"/>
                <w:lang w:val="el-GR"/>
              </w:rPr>
              <w:t>0,78</w:t>
            </w:r>
          </w:p>
        </w:tc>
        <w:tc>
          <w:tcPr>
            <w:tcW w:w="1135" w:type="dxa"/>
          </w:tcPr>
          <w:p w:rsidR="0050449B" w:rsidRPr="0020160B" w:rsidRDefault="007E67F0" w:rsidP="0020160B">
            <w:pPr>
              <w:pStyle w:val="a3"/>
              <w:widowControl/>
              <w:spacing w:after="120"/>
              <w:ind w:left="0"/>
              <w:jc w:val="right"/>
              <w:rPr>
                <w:rFonts w:asciiTheme="minorHAnsi" w:hAnsiTheme="minorHAnsi" w:cstheme="minorHAnsi"/>
                <w:sz w:val="20"/>
                <w:szCs w:val="20"/>
                <w:lang w:val="el-GR"/>
              </w:rPr>
            </w:pPr>
            <w:r w:rsidRPr="0020160B">
              <w:rPr>
                <w:rFonts w:asciiTheme="minorHAnsi" w:hAnsiTheme="minorHAnsi" w:cstheme="minorHAnsi"/>
                <w:sz w:val="20"/>
                <w:szCs w:val="20"/>
                <w:lang w:val="el-GR"/>
              </w:rPr>
              <w:t>1.008,00</w:t>
            </w:r>
          </w:p>
        </w:tc>
      </w:tr>
      <w:tr w:rsidR="0050449B" w:rsidTr="0020160B">
        <w:tc>
          <w:tcPr>
            <w:tcW w:w="2966" w:type="dxa"/>
          </w:tcPr>
          <w:p w:rsidR="0050449B" w:rsidRPr="0020160B" w:rsidRDefault="0050449B" w:rsidP="00DF0CEE">
            <w:pPr>
              <w:pStyle w:val="a3"/>
              <w:widowControl/>
              <w:ind w:left="0"/>
              <w:rPr>
                <w:rFonts w:asciiTheme="minorHAnsi" w:hAnsiTheme="minorHAnsi" w:cstheme="minorHAnsi"/>
                <w:sz w:val="20"/>
                <w:szCs w:val="20"/>
                <w:lang w:val="el-GR"/>
              </w:rPr>
            </w:pPr>
            <w:r w:rsidRPr="0020160B">
              <w:rPr>
                <w:rFonts w:asciiTheme="minorHAnsi" w:hAnsiTheme="minorHAnsi" w:cstheme="minorHAnsi"/>
                <w:b/>
                <w:sz w:val="20"/>
                <w:szCs w:val="20"/>
                <w:lang w:val="el-GR"/>
              </w:rPr>
              <w:t>Π1.6:</w:t>
            </w:r>
            <w:r w:rsidR="008562AE" w:rsidRPr="0020160B">
              <w:rPr>
                <w:rFonts w:asciiTheme="minorHAnsi" w:hAnsiTheme="minorHAnsi" w:cstheme="minorHAnsi"/>
                <w:sz w:val="20"/>
                <w:szCs w:val="20"/>
                <w:lang w:val="el-GR"/>
              </w:rPr>
              <w:t>ΜηνιαίεςΕκθέσεις Παραχθέντος έργου</w:t>
            </w:r>
          </w:p>
        </w:tc>
        <w:tc>
          <w:tcPr>
            <w:tcW w:w="3514" w:type="dxa"/>
          </w:tcPr>
          <w:p w:rsidR="0050449B" w:rsidRPr="0020160B" w:rsidRDefault="008562AE" w:rsidP="0020160B">
            <w:pPr>
              <w:pStyle w:val="a3"/>
              <w:widowControl/>
              <w:ind w:left="0" w:right="-17"/>
              <w:rPr>
                <w:rFonts w:asciiTheme="minorHAnsi" w:hAnsiTheme="minorHAnsi" w:cstheme="minorHAnsi"/>
                <w:sz w:val="20"/>
                <w:szCs w:val="20"/>
                <w:lang w:val="el-GR"/>
              </w:rPr>
            </w:pPr>
            <w:r w:rsidRPr="0020160B">
              <w:rPr>
                <w:rFonts w:asciiTheme="minorHAnsi" w:hAnsiTheme="minorHAnsi" w:cstheme="minorHAnsi"/>
                <w:sz w:val="20"/>
                <w:szCs w:val="20"/>
                <w:lang w:val="el-GR"/>
              </w:rPr>
              <w:t>Έλεγχος Μηνιαίων Εκθέσεων έκτακτου προσωπικού</w:t>
            </w:r>
          </w:p>
          <w:p w:rsidR="008562AE" w:rsidRPr="0020160B" w:rsidRDefault="008562AE" w:rsidP="0020160B">
            <w:pPr>
              <w:pStyle w:val="a3"/>
              <w:widowControl/>
              <w:ind w:left="0" w:right="-17"/>
              <w:rPr>
                <w:rFonts w:asciiTheme="minorHAnsi" w:hAnsiTheme="minorHAnsi" w:cstheme="minorHAnsi"/>
                <w:sz w:val="20"/>
                <w:szCs w:val="20"/>
                <w:lang w:val="el-GR"/>
              </w:rPr>
            </w:pPr>
            <w:r w:rsidRPr="0020160B">
              <w:rPr>
                <w:rFonts w:asciiTheme="minorHAnsi" w:hAnsiTheme="minorHAnsi" w:cstheme="minorHAnsi"/>
                <w:sz w:val="20"/>
                <w:szCs w:val="20"/>
                <w:lang w:val="el-GR"/>
              </w:rPr>
              <w:t>Σύνταξη Μηνιαίων Εκθέσεων</w:t>
            </w:r>
          </w:p>
        </w:tc>
        <w:tc>
          <w:tcPr>
            <w:tcW w:w="1447" w:type="dxa"/>
          </w:tcPr>
          <w:p w:rsidR="0050449B" w:rsidRPr="0020160B" w:rsidRDefault="007E67F0" w:rsidP="007E67F0">
            <w:pPr>
              <w:pStyle w:val="a3"/>
              <w:widowControl/>
              <w:spacing w:after="120"/>
              <w:ind w:left="0"/>
              <w:jc w:val="center"/>
              <w:rPr>
                <w:rFonts w:asciiTheme="minorHAnsi" w:hAnsiTheme="minorHAnsi" w:cstheme="minorHAnsi"/>
                <w:sz w:val="20"/>
                <w:szCs w:val="20"/>
                <w:lang w:val="el-GR"/>
              </w:rPr>
            </w:pPr>
            <w:r w:rsidRPr="0020160B">
              <w:rPr>
                <w:rFonts w:asciiTheme="minorHAnsi" w:hAnsiTheme="minorHAnsi" w:cstheme="minorHAnsi"/>
                <w:sz w:val="20"/>
                <w:szCs w:val="20"/>
                <w:lang w:val="el-GR"/>
              </w:rPr>
              <w:t>0,08</w:t>
            </w:r>
          </w:p>
        </w:tc>
        <w:tc>
          <w:tcPr>
            <w:tcW w:w="1135" w:type="dxa"/>
          </w:tcPr>
          <w:p w:rsidR="0050449B" w:rsidRPr="0020160B" w:rsidRDefault="007E67F0" w:rsidP="0020160B">
            <w:pPr>
              <w:pStyle w:val="a3"/>
              <w:widowControl/>
              <w:spacing w:after="120"/>
              <w:ind w:left="0"/>
              <w:jc w:val="right"/>
              <w:rPr>
                <w:rFonts w:asciiTheme="minorHAnsi" w:hAnsiTheme="minorHAnsi" w:cstheme="minorHAnsi"/>
                <w:sz w:val="20"/>
                <w:szCs w:val="20"/>
                <w:lang w:val="el-GR"/>
              </w:rPr>
            </w:pPr>
            <w:r w:rsidRPr="0020160B">
              <w:rPr>
                <w:rFonts w:asciiTheme="minorHAnsi" w:hAnsiTheme="minorHAnsi" w:cstheme="minorHAnsi"/>
                <w:sz w:val="20"/>
                <w:szCs w:val="20"/>
                <w:lang w:val="el-GR"/>
              </w:rPr>
              <w:t>99,00</w:t>
            </w:r>
          </w:p>
        </w:tc>
      </w:tr>
      <w:tr w:rsidR="00DF0CEE" w:rsidTr="0020160B">
        <w:tc>
          <w:tcPr>
            <w:tcW w:w="2966" w:type="dxa"/>
          </w:tcPr>
          <w:p w:rsidR="00DF0CEE" w:rsidRPr="0020160B" w:rsidRDefault="00DF0CEE" w:rsidP="00DF0CEE">
            <w:pPr>
              <w:pStyle w:val="a3"/>
              <w:widowControl/>
              <w:ind w:left="0"/>
              <w:rPr>
                <w:rFonts w:asciiTheme="minorHAnsi" w:hAnsiTheme="minorHAnsi" w:cstheme="minorHAnsi"/>
                <w:sz w:val="20"/>
                <w:szCs w:val="20"/>
                <w:lang w:val="el-GR"/>
              </w:rPr>
            </w:pPr>
            <w:r w:rsidRPr="0020160B">
              <w:rPr>
                <w:rFonts w:asciiTheme="minorHAnsi" w:hAnsiTheme="minorHAnsi" w:cstheme="minorHAnsi"/>
                <w:b/>
                <w:sz w:val="20"/>
                <w:szCs w:val="20"/>
                <w:lang w:val="el-GR"/>
              </w:rPr>
              <w:t xml:space="preserve">Π2.1: </w:t>
            </w:r>
            <w:r w:rsidRPr="0020160B">
              <w:rPr>
                <w:rFonts w:asciiTheme="minorHAnsi" w:hAnsiTheme="minorHAnsi" w:cstheme="minorHAnsi"/>
                <w:sz w:val="20"/>
                <w:szCs w:val="20"/>
                <w:lang w:val="el-GR"/>
              </w:rPr>
              <w:t xml:space="preserve">Υποδοχή Αιτήσεων και Δικαιολογητικών υποψηφίων </w:t>
            </w:r>
          </w:p>
        </w:tc>
        <w:tc>
          <w:tcPr>
            <w:tcW w:w="3514" w:type="dxa"/>
          </w:tcPr>
          <w:p w:rsidR="00DF0CEE" w:rsidRPr="0020160B" w:rsidRDefault="00DF0CEE" w:rsidP="0020160B">
            <w:pPr>
              <w:pStyle w:val="a3"/>
              <w:widowControl/>
              <w:ind w:left="0" w:right="-18"/>
              <w:rPr>
                <w:rFonts w:asciiTheme="minorHAnsi" w:hAnsiTheme="minorHAnsi" w:cstheme="minorHAnsi"/>
                <w:sz w:val="20"/>
                <w:szCs w:val="20"/>
                <w:lang w:val="el-GR"/>
              </w:rPr>
            </w:pPr>
            <w:r w:rsidRPr="0020160B">
              <w:rPr>
                <w:rFonts w:asciiTheme="minorHAnsi" w:hAnsiTheme="minorHAnsi" w:cstheme="minorHAnsi"/>
                <w:sz w:val="20"/>
                <w:szCs w:val="20"/>
                <w:lang w:val="el-GR"/>
              </w:rPr>
              <w:t>Εποπτεύει τη διαδικασία προσέλκυσης Ωφελούμενων</w:t>
            </w:r>
          </w:p>
        </w:tc>
        <w:tc>
          <w:tcPr>
            <w:tcW w:w="1447" w:type="dxa"/>
          </w:tcPr>
          <w:p w:rsidR="00DF0CEE" w:rsidRPr="0020160B" w:rsidRDefault="007E67F0" w:rsidP="007E67F0">
            <w:pPr>
              <w:pStyle w:val="a3"/>
              <w:widowControl/>
              <w:spacing w:after="120"/>
              <w:ind w:left="0"/>
              <w:jc w:val="center"/>
              <w:rPr>
                <w:rFonts w:asciiTheme="minorHAnsi" w:hAnsiTheme="minorHAnsi" w:cstheme="minorHAnsi"/>
                <w:sz w:val="20"/>
                <w:szCs w:val="20"/>
                <w:lang w:val="el-GR"/>
              </w:rPr>
            </w:pPr>
            <w:r w:rsidRPr="0020160B">
              <w:rPr>
                <w:rFonts w:asciiTheme="minorHAnsi" w:hAnsiTheme="minorHAnsi" w:cstheme="minorHAnsi"/>
                <w:sz w:val="20"/>
                <w:szCs w:val="20"/>
                <w:lang w:val="el-GR"/>
              </w:rPr>
              <w:t>0,02</w:t>
            </w:r>
          </w:p>
        </w:tc>
        <w:tc>
          <w:tcPr>
            <w:tcW w:w="1135" w:type="dxa"/>
          </w:tcPr>
          <w:p w:rsidR="00DF0CEE" w:rsidRPr="0020160B" w:rsidRDefault="007E67F0" w:rsidP="0020160B">
            <w:pPr>
              <w:pStyle w:val="a3"/>
              <w:widowControl/>
              <w:spacing w:after="120"/>
              <w:ind w:left="0"/>
              <w:jc w:val="right"/>
              <w:rPr>
                <w:rFonts w:asciiTheme="minorHAnsi" w:hAnsiTheme="minorHAnsi" w:cstheme="minorHAnsi"/>
                <w:sz w:val="20"/>
                <w:szCs w:val="20"/>
                <w:lang w:val="el-GR"/>
              </w:rPr>
            </w:pPr>
            <w:r w:rsidRPr="0020160B">
              <w:rPr>
                <w:rFonts w:asciiTheme="minorHAnsi" w:hAnsiTheme="minorHAnsi" w:cstheme="minorHAnsi"/>
                <w:sz w:val="20"/>
                <w:szCs w:val="20"/>
                <w:lang w:val="el-GR"/>
              </w:rPr>
              <w:t>27,00</w:t>
            </w:r>
          </w:p>
        </w:tc>
      </w:tr>
      <w:tr w:rsidR="00DF0CEE" w:rsidTr="0020160B">
        <w:tc>
          <w:tcPr>
            <w:tcW w:w="2966" w:type="dxa"/>
          </w:tcPr>
          <w:p w:rsidR="00DF0CEE" w:rsidRPr="0020160B" w:rsidRDefault="00DF0CEE" w:rsidP="008562AE">
            <w:pPr>
              <w:pStyle w:val="a3"/>
              <w:widowControl/>
              <w:spacing w:after="120"/>
              <w:ind w:left="0"/>
              <w:rPr>
                <w:rFonts w:asciiTheme="minorHAnsi" w:hAnsiTheme="minorHAnsi" w:cstheme="minorHAnsi"/>
                <w:sz w:val="20"/>
                <w:szCs w:val="20"/>
                <w:lang w:val="el-GR"/>
              </w:rPr>
            </w:pPr>
            <w:r w:rsidRPr="0020160B">
              <w:rPr>
                <w:rFonts w:asciiTheme="minorHAnsi" w:hAnsiTheme="minorHAnsi" w:cstheme="minorHAnsi"/>
                <w:b/>
                <w:sz w:val="20"/>
                <w:szCs w:val="20"/>
              </w:rPr>
              <w:t xml:space="preserve">Π2.2: </w:t>
            </w:r>
            <w:r w:rsidRPr="0020160B">
              <w:rPr>
                <w:rFonts w:asciiTheme="minorHAnsi" w:hAnsiTheme="minorHAnsi" w:cstheme="minorHAnsi"/>
                <w:sz w:val="20"/>
                <w:szCs w:val="20"/>
              </w:rPr>
              <w:t>Επιλογή – Μητρώο</w:t>
            </w:r>
            <w:r w:rsidR="0020160B" w:rsidRPr="0020160B">
              <w:rPr>
                <w:rFonts w:asciiTheme="minorHAnsi" w:hAnsiTheme="minorHAnsi" w:cstheme="minorHAnsi"/>
                <w:sz w:val="20"/>
                <w:szCs w:val="20"/>
                <w:lang w:val="el-GR"/>
              </w:rPr>
              <w:t xml:space="preserve"> </w:t>
            </w:r>
            <w:r w:rsidRPr="0020160B">
              <w:rPr>
                <w:rFonts w:asciiTheme="minorHAnsi" w:hAnsiTheme="minorHAnsi" w:cstheme="minorHAnsi"/>
                <w:sz w:val="20"/>
                <w:szCs w:val="20"/>
              </w:rPr>
              <w:t>Ωφελουμένων</w:t>
            </w:r>
          </w:p>
        </w:tc>
        <w:tc>
          <w:tcPr>
            <w:tcW w:w="3514" w:type="dxa"/>
          </w:tcPr>
          <w:p w:rsidR="00DF0CEE" w:rsidRPr="0020160B" w:rsidRDefault="00DF0CEE" w:rsidP="0020160B">
            <w:pPr>
              <w:pStyle w:val="a3"/>
              <w:widowControl/>
              <w:ind w:left="0" w:right="-18"/>
              <w:rPr>
                <w:rFonts w:asciiTheme="minorHAnsi" w:hAnsiTheme="minorHAnsi" w:cstheme="minorHAnsi"/>
                <w:sz w:val="20"/>
                <w:szCs w:val="20"/>
                <w:lang w:val="el-GR"/>
              </w:rPr>
            </w:pPr>
            <w:r w:rsidRPr="0020160B">
              <w:rPr>
                <w:rFonts w:asciiTheme="minorHAnsi" w:hAnsiTheme="minorHAnsi" w:cstheme="minorHAnsi"/>
                <w:sz w:val="20"/>
                <w:szCs w:val="20"/>
                <w:lang w:val="el-GR"/>
              </w:rPr>
              <w:t>Συμμετέχει στη διαδικασία Επιλογής Ωφελούμενων</w:t>
            </w:r>
          </w:p>
        </w:tc>
        <w:tc>
          <w:tcPr>
            <w:tcW w:w="1447" w:type="dxa"/>
          </w:tcPr>
          <w:p w:rsidR="00DF0CEE" w:rsidRPr="0020160B" w:rsidRDefault="007E67F0" w:rsidP="007E67F0">
            <w:pPr>
              <w:pStyle w:val="a3"/>
              <w:widowControl/>
              <w:spacing w:after="120"/>
              <w:ind w:left="0"/>
              <w:jc w:val="center"/>
              <w:rPr>
                <w:rFonts w:asciiTheme="minorHAnsi" w:hAnsiTheme="minorHAnsi" w:cstheme="minorHAnsi"/>
                <w:sz w:val="20"/>
                <w:szCs w:val="20"/>
                <w:lang w:val="el-GR"/>
              </w:rPr>
            </w:pPr>
            <w:r w:rsidRPr="0020160B">
              <w:rPr>
                <w:rFonts w:asciiTheme="minorHAnsi" w:hAnsiTheme="minorHAnsi" w:cstheme="minorHAnsi"/>
                <w:sz w:val="20"/>
                <w:szCs w:val="20"/>
                <w:lang w:val="el-GR"/>
              </w:rPr>
              <w:t>0,02</w:t>
            </w:r>
          </w:p>
        </w:tc>
        <w:tc>
          <w:tcPr>
            <w:tcW w:w="1135" w:type="dxa"/>
          </w:tcPr>
          <w:p w:rsidR="00DF0CEE" w:rsidRPr="0020160B" w:rsidRDefault="007E67F0" w:rsidP="0020160B">
            <w:pPr>
              <w:pStyle w:val="a3"/>
              <w:widowControl/>
              <w:spacing w:after="120"/>
              <w:ind w:left="0"/>
              <w:jc w:val="right"/>
              <w:rPr>
                <w:rFonts w:asciiTheme="minorHAnsi" w:hAnsiTheme="minorHAnsi" w:cstheme="minorHAnsi"/>
                <w:sz w:val="20"/>
                <w:szCs w:val="20"/>
                <w:lang w:val="el-GR"/>
              </w:rPr>
            </w:pPr>
            <w:r w:rsidRPr="0020160B">
              <w:rPr>
                <w:rFonts w:asciiTheme="minorHAnsi" w:hAnsiTheme="minorHAnsi" w:cstheme="minorHAnsi"/>
                <w:sz w:val="20"/>
                <w:szCs w:val="20"/>
                <w:lang w:val="el-GR"/>
              </w:rPr>
              <w:t>27,00</w:t>
            </w:r>
          </w:p>
        </w:tc>
      </w:tr>
      <w:tr w:rsidR="008562AE" w:rsidRPr="0020160B" w:rsidTr="0020160B">
        <w:tc>
          <w:tcPr>
            <w:tcW w:w="6480" w:type="dxa"/>
            <w:gridSpan w:val="2"/>
            <w:shd w:val="clear" w:color="auto" w:fill="FDE9D9" w:themeFill="accent6" w:themeFillTint="33"/>
          </w:tcPr>
          <w:p w:rsidR="008562AE" w:rsidRPr="0020160B" w:rsidRDefault="008562AE" w:rsidP="008562AE">
            <w:pPr>
              <w:pStyle w:val="a3"/>
              <w:widowControl/>
              <w:spacing w:after="120"/>
              <w:ind w:left="0" w:right="-18"/>
              <w:jc w:val="center"/>
              <w:rPr>
                <w:rFonts w:asciiTheme="minorHAnsi" w:hAnsiTheme="minorHAnsi" w:cstheme="minorHAnsi"/>
                <w:b/>
                <w:sz w:val="20"/>
                <w:szCs w:val="20"/>
                <w:lang w:val="el-GR"/>
              </w:rPr>
            </w:pPr>
            <w:r w:rsidRPr="0020160B">
              <w:rPr>
                <w:rFonts w:asciiTheme="minorHAnsi" w:hAnsiTheme="minorHAnsi" w:cstheme="minorHAnsi"/>
                <w:b/>
                <w:sz w:val="20"/>
                <w:szCs w:val="20"/>
                <w:lang w:val="el-GR"/>
              </w:rPr>
              <w:t>ΣΥΝΟΛΑ</w:t>
            </w:r>
          </w:p>
        </w:tc>
        <w:tc>
          <w:tcPr>
            <w:tcW w:w="1447" w:type="dxa"/>
            <w:shd w:val="clear" w:color="auto" w:fill="FDE9D9" w:themeFill="accent6" w:themeFillTint="33"/>
          </w:tcPr>
          <w:p w:rsidR="008562AE" w:rsidRPr="0020160B" w:rsidRDefault="007E67F0" w:rsidP="008562AE">
            <w:pPr>
              <w:pStyle w:val="a3"/>
              <w:widowControl/>
              <w:spacing w:after="120"/>
              <w:ind w:left="0"/>
              <w:jc w:val="center"/>
              <w:rPr>
                <w:rFonts w:asciiTheme="minorHAnsi" w:hAnsiTheme="minorHAnsi" w:cstheme="minorHAnsi"/>
                <w:b/>
                <w:sz w:val="20"/>
                <w:szCs w:val="20"/>
                <w:lang w:val="el-GR"/>
              </w:rPr>
            </w:pPr>
            <w:r w:rsidRPr="0020160B">
              <w:rPr>
                <w:rFonts w:asciiTheme="minorHAnsi" w:hAnsiTheme="minorHAnsi" w:cstheme="minorHAnsi"/>
                <w:b/>
                <w:sz w:val="20"/>
                <w:szCs w:val="20"/>
                <w:lang w:val="el-GR"/>
              </w:rPr>
              <w:t>0,90 Α/Μ</w:t>
            </w:r>
          </w:p>
        </w:tc>
        <w:tc>
          <w:tcPr>
            <w:tcW w:w="1135" w:type="dxa"/>
            <w:shd w:val="clear" w:color="auto" w:fill="FDE9D9" w:themeFill="accent6" w:themeFillTint="33"/>
          </w:tcPr>
          <w:p w:rsidR="008562AE" w:rsidRPr="0020160B" w:rsidRDefault="007E67F0" w:rsidP="0020160B">
            <w:pPr>
              <w:pStyle w:val="a3"/>
              <w:widowControl/>
              <w:spacing w:after="120"/>
              <w:ind w:left="0"/>
              <w:jc w:val="center"/>
              <w:rPr>
                <w:rFonts w:asciiTheme="minorHAnsi" w:hAnsiTheme="minorHAnsi" w:cstheme="minorHAnsi"/>
                <w:b/>
                <w:sz w:val="20"/>
                <w:szCs w:val="20"/>
                <w:lang w:val="el-GR"/>
              </w:rPr>
            </w:pPr>
            <w:r w:rsidRPr="0020160B">
              <w:rPr>
                <w:rFonts w:asciiTheme="minorHAnsi" w:hAnsiTheme="minorHAnsi" w:cstheme="minorHAnsi"/>
                <w:b/>
                <w:sz w:val="20"/>
                <w:szCs w:val="20"/>
                <w:lang w:val="el-GR"/>
              </w:rPr>
              <w:t>1.161,00 €</w:t>
            </w:r>
          </w:p>
        </w:tc>
      </w:tr>
    </w:tbl>
    <w:p w:rsidR="008562AE" w:rsidRDefault="008562AE" w:rsidP="0090290A">
      <w:pPr>
        <w:pStyle w:val="a3"/>
        <w:ind w:right="-344"/>
        <w:jc w:val="both"/>
        <w:rPr>
          <w:rFonts w:asciiTheme="minorHAnsi" w:hAnsiTheme="minorHAnsi" w:cstheme="minorHAnsi"/>
          <w:lang w:val="el-GR"/>
        </w:rPr>
      </w:pPr>
      <w:r>
        <w:rPr>
          <w:rFonts w:asciiTheme="minorHAnsi" w:hAnsiTheme="minorHAnsi" w:cstheme="minorHAnsi"/>
          <w:lang w:val="el-GR"/>
        </w:rPr>
        <w:t>Σε περίπτωση τροποποίησης των Πακέτων εργασίας / Παραδοτέων λόγω τροποποίησης της ΑΥΙΜ, γίνεται τροποποίηση της σύμβασης με απόφαση του Προέδρου του Δ.Σ., χωρίς πρόσθετη αμοιβή.</w:t>
      </w:r>
    </w:p>
    <w:p w:rsidR="0090290A" w:rsidRPr="008562AE" w:rsidRDefault="0090290A" w:rsidP="008501EB">
      <w:pPr>
        <w:pStyle w:val="a4"/>
        <w:widowControl/>
        <w:numPr>
          <w:ilvl w:val="0"/>
          <w:numId w:val="12"/>
        </w:numPr>
        <w:spacing w:after="120"/>
        <w:ind w:left="426" w:right="-344"/>
        <w:contextualSpacing/>
        <w:jc w:val="both"/>
        <w:rPr>
          <w:rFonts w:cstheme="minorHAnsi"/>
          <w:lang w:val="el-GR"/>
        </w:rPr>
      </w:pPr>
      <w:r w:rsidRPr="0090290A">
        <w:rPr>
          <w:rFonts w:cstheme="minorHAnsi"/>
          <w:b/>
          <w:lang w:val="el-GR"/>
        </w:rPr>
        <w:t>ΔΙΑΡΚΕΙΑ</w:t>
      </w:r>
      <w:r w:rsidRPr="0090290A">
        <w:rPr>
          <w:rFonts w:cstheme="minorHAnsi"/>
          <w:lang w:val="el-GR"/>
        </w:rPr>
        <w:t xml:space="preserve">: Η διάρκεια της παρούσας σύμβασης είναι από την υπογραφή της έως την λήξης της Πράξης.  </w:t>
      </w:r>
      <w:r w:rsidRPr="008562AE">
        <w:rPr>
          <w:rFonts w:cstheme="minorHAnsi"/>
          <w:lang w:val="el-GR"/>
        </w:rPr>
        <w:t xml:space="preserve">Σε περίπτωση παράτασης της Πράξης, δεν προβλέπεται πρόσθετη αμοιβή.    </w:t>
      </w:r>
    </w:p>
    <w:p w:rsidR="0090290A" w:rsidRDefault="0090290A" w:rsidP="0090290A">
      <w:pPr>
        <w:pStyle w:val="a3"/>
        <w:ind w:left="426" w:right="-344"/>
        <w:jc w:val="both"/>
        <w:rPr>
          <w:rFonts w:asciiTheme="minorHAnsi" w:hAnsiTheme="minorHAnsi" w:cstheme="minorHAnsi"/>
          <w:lang w:val="el-GR" w:eastAsia="el-GR"/>
        </w:rPr>
      </w:pPr>
      <w:r w:rsidRPr="0090290A">
        <w:rPr>
          <w:rFonts w:asciiTheme="minorHAnsi" w:hAnsiTheme="minorHAnsi" w:cstheme="minorHAnsi"/>
          <w:lang w:val="el-GR" w:eastAsia="el-GR"/>
        </w:rPr>
        <w:t>Ρητά συμφωνείται ότι κάθε προηγούμενη συμφωνία μεταξύ των μερών γραπτή ή προφορική παύει να ισχύει αυτοδικαίως από την παραπάνω ημερομηνία.</w:t>
      </w:r>
    </w:p>
    <w:p w:rsidR="008562AE" w:rsidRPr="0090290A" w:rsidRDefault="008562AE" w:rsidP="0090290A">
      <w:pPr>
        <w:pStyle w:val="a3"/>
        <w:ind w:left="426" w:right="-344"/>
        <w:jc w:val="both"/>
        <w:rPr>
          <w:rFonts w:asciiTheme="minorHAnsi" w:hAnsiTheme="minorHAnsi" w:cstheme="minorHAnsi"/>
          <w:b/>
          <w:lang w:val="el-GR" w:eastAsia="el-GR"/>
        </w:rPr>
      </w:pPr>
    </w:p>
    <w:p w:rsidR="0090290A" w:rsidRPr="0090290A" w:rsidRDefault="0090290A" w:rsidP="008501EB">
      <w:pPr>
        <w:pStyle w:val="a3"/>
        <w:widowControl/>
        <w:numPr>
          <w:ilvl w:val="0"/>
          <w:numId w:val="12"/>
        </w:numPr>
        <w:spacing w:after="120"/>
        <w:ind w:left="426" w:right="-344"/>
        <w:jc w:val="both"/>
        <w:rPr>
          <w:rFonts w:asciiTheme="minorHAnsi" w:hAnsiTheme="minorHAnsi" w:cstheme="minorHAnsi"/>
          <w:b/>
          <w:lang w:val="el-GR" w:eastAsia="el-GR"/>
        </w:rPr>
      </w:pPr>
      <w:r w:rsidRPr="0090290A">
        <w:rPr>
          <w:rFonts w:asciiTheme="minorHAnsi" w:hAnsiTheme="minorHAnsi" w:cstheme="minorHAnsi"/>
          <w:lang w:val="el-GR" w:eastAsia="el-GR"/>
        </w:rPr>
        <w:lastRenderedPageBreak/>
        <w:t>ΛΥΣΗ: Η ΟΒΥΕ ή ο Αντισυμβαλλόμενος μπορεί να λύσει την παρούσα Σύμβαση με έγγραφη ειδοποίηση άμεσης ισχύος, σε περίπτωση κατά την οποία ο Αντισυμβαλλόμενος ή η ΟΒΥΕ παραβιάσει οποιονδήποτε από τους όρους της παρούσας Σύμβασης, ή οποτεδήποτε με έγγραφη ειδοποίηση που επιφέρει τα αποτελέσματά της μετά από τριάντα (30) ημέρες.</w:t>
      </w:r>
    </w:p>
    <w:p w:rsidR="0090290A" w:rsidRPr="0090290A" w:rsidRDefault="0090290A" w:rsidP="0090290A">
      <w:pPr>
        <w:pStyle w:val="a3"/>
        <w:ind w:right="-344"/>
        <w:jc w:val="both"/>
        <w:rPr>
          <w:rFonts w:asciiTheme="minorHAnsi" w:hAnsiTheme="minorHAnsi" w:cstheme="minorHAnsi"/>
          <w:b/>
          <w:lang w:val="el-GR"/>
        </w:rPr>
      </w:pPr>
    </w:p>
    <w:p w:rsidR="0090290A" w:rsidRPr="0090290A" w:rsidRDefault="0090290A" w:rsidP="0090290A">
      <w:pPr>
        <w:pBdr>
          <w:bottom w:val="single" w:sz="4" w:space="1" w:color="auto"/>
        </w:pBdr>
        <w:spacing w:before="20"/>
        <w:ind w:left="284" w:right="-344" w:hanging="284"/>
        <w:jc w:val="both"/>
        <w:rPr>
          <w:rFonts w:cstheme="minorHAnsi"/>
          <w:b/>
          <w:bCs/>
          <w:shd w:val="clear" w:color="auto" w:fill="FFFFFF"/>
          <w:lang w:val="el-GR"/>
        </w:rPr>
      </w:pPr>
      <w:r w:rsidRPr="0090290A">
        <w:rPr>
          <w:rFonts w:cstheme="minorHAnsi"/>
          <w:b/>
          <w:bCs/>
          <w:shd w:val="clear" w:color="auto" w:fill="FFFFFF"/>
          <w:lang w:val="el-GR"/>
        </w:rPr>
        <w:t xml:space="preserve">ΑΡΘΡΟ 4: ΥΠΟΧΡΕΩΣΕΙΣ – ΕΜΠΙΣΤΕΥΤΙΚΟΤΗΤΑ – ΠΝΕΥΜΑΤΙΚΑ ΔΙΚΑΙΩΜΑΤΑ </w:t>
      </w:r>
    </w:p>
    <w:p w:rsidR="0090290A" w:rsidRDefault="0090290A" w:rsidP="008562AE">
      <w:pPr>
        <w:pStyle w:val="a3"/>
        <w:ind w:left="0" w:right="-344"/>
        <w:jc w:val="both"/>
        <w:rPr>
          <w:rFonts w:asciiTheme="minorHAnsi" w:hAnsiTheme="minorHAnsi" w:cstheme="minorHAnsi"/>
          <w:lang w:val="el-GR" w:eastAsia="el-GR"/>
        </w:rPr>
      </w:pPr>
      <w:r w:rsidRPr="0090290A">
        <w:rPr>
          <w:rFonts w:asciiTheme="minorHAnsi" w:hAnsiTheme="minorHAnsi" w:cstheme="minorHAnsi"/>
          <w:lang w:val="el-GR" w:eastAsia="el-GR"/>
        </w:rPr>
        <w:t>Ο Αντισυμβαλλόμενος δεν επιτρέπεται να εκχωρήσει τις υποχρεώσεις που του έχουν ανατεθεί με την παρούσα σε τρίτα μέρη με οποιαδήποτε μορφή συνεργασίας.</w:t>
      </w:r>
    </w:p>
    <w:p w:rsidR="0090290A" w:rsidRDefault="0090290A" w:rsidP="008562AE">
      <w:pPr>
        <w:pStyle w:val="a3"/>
        <w:ind w:left="0" w:right="-344"/>
        <w:jc w:val="both"/>
        <w:rPr>
          <w:rFonts w:asciiTheme="minorHAnsi" w:hAnsiTheme="minorHAnsi" w:cstheme="minorHAnsi"/>
          <w:lang w:val="el-GR" w:eastAsia="el-GR"/>
        </w:rPr>
      </w:pPr>
      <w:r w:rsidRPr="0090290A">
        <w:rPr>
          <w:rFonts w:asciiTheme="minorHAnsi" w:hAnsiTheme="minorHAnsi" w:cstheme="minorHAnsi"/>
          <w:lang w:val="el-GR" w:eastAsia="el-GR"/>
        </w:rPr>
        <w:t>Όλες οι πληροφορίες τις οποίες ο Αντισυμβαλλόμενος αποκτά κατά την εκτέλεση της παρούσας Σύμβασης ή οι οποίες σχετίζονται με αυτήν, συμπεριλαμβανομένων όλων των αναλυτικών στοιχείων της εγκεκριμένης Πράξης (εφεξής καλούμενες «Πληροφορίες») θα τηρούνται εμπιστευτικές και δεν θα κοινολογούνται σε οποιονδήποτε τρίτο ούτε θα χρησιμοποιούνται από τον Αντισυμβαλλόμενο με οποιοδήποτε άλλο τρόπο εκτός από αυτόν που αφορά στον σκοπό της παροχής των υπηρεσιών της παρούσας.</w:t>
      </w:r>
    </w:p>
    <w:p w:rsidR="0090290A" w:rsidRDefault="0090290A" w:rsidP="008562AE">
      <w:pPr>
        <w:pStyle w:val="a3"/>
        <w:ind w:left="0" w:right="-344"/>
        <w:jc w:val="both"/>
        <w:rPr>
          <w:rFonts w:asciiTheme="minorHAnsi" w:hAnsiTheme="minorHAnsi" w:cstheme="minorHAnsi"/>
          <w:lang w:val="el-GR" w:eastAsia="el-GR"/>
        </w:rPr>
      </w:pPr>
      <w:r w:rsidRPr="0090290A">
        <w:rPr>
          <w:rFonts w:asciiTheme="minorHAnsi" w:hAnsiTheme="minorHAnsi" w:cstheme="minorHAnsi"/>
          <w:lang w:val="el-GR" w:eastAsia="el-GR"/>
        </w:rPr>
        <w:t>Ο Αντισυμβαλλόμενος οφείλει να επιστρέψει στον Δικαιούχο όλο το υλικό των πληροφοριών που κατείχε με τη λήξη τους παρούσας σύμβασης καθ’ οιονδήποτε τρόπο.</w:t>
      </w:r>
    </w:p>
    <w:p w:rsidR="0090290A" w:rsidRDefault="0090290A" w:rsidP="008562AE">
      <w:pPr>
        <w:pStyle w:val="a3"/>
        <w:ind w:left="0" w:right="-344"/>
        <w:jc w:val="both"/>
        <w:rPr>
          <w:rFonts w:asciiTheme="minorHAnsi" w:hAnsiTheme="minorHAnsi" w:cstheme="minorHAnsi"/>
          <w:lang w:val="el-GR" w:eastAsia="el-GR"/>
        </w:rPr>
      </w:pPr>
      <w:r w:rsidRPr="0090290A">
        <w:rPr>
          <w:rFonts w:asciiTheme="minorHAnsi" w:hAnsiTheme="minorHAnsi" w:cstheme="minorHAnsi"/>
          <w:lang w:val="el-GR" w:eastAsia="el-GR"/>
        </w:rPr>
        <w:t>Όλα τα σχέδια, οι εκθέσεις, τα έγγραφα ή/και τα δεδομένα και εν γένει κάθε έργο, που εμπίπτει στις διατάξεις περί πνευματικής ιδιοκτησίας που παράγονται από τον Αντισυμβαλλόμενο κατά την παροχή των Υπηρεσιών ή ως αποτέλεσμα της παροχής αυτών, ανήκουν στην κυριότητα του Δικαιούχου, εκχωρουμένων και μεταβιβαζόμενων ήδη δια του παρόντος σε αυτόν όλων των σχετικών δικαιωμάτων και εξουσιών, χωρίς πρόσθετο αντάλλαγμα, πλην του οριζόμενου στην παρούσα, το οποίο ρητά συμφωνείται ότι περιλαμβάνει και το, για την εκχώρηση, νόμιμο αντάλλαγμα.</w:t>
      </w:r>
    </w:p>
    <w:p w:rsidR="0090290A" w:rsidRPr="0090290A" w:rsidRDefault="0090290A" w:rsidP="008562AE">
      <w:pPr>
        <w:pStyle w:val="a3"/>
        <w:ind w:left="0" w:right="-344"/>
        <w:jc w:val="both"/>
        <w:rPr>
          <w:rFonts w:asciiTheme="minorHAnsi" w:hAnsiTheme="minorHAnsi" w:cstheme="minorHAnsi"/>
          <w:b/>
          <w:lang w:val="el-GR" w:eastAsia="el-GR"/>
        </w:rPr>
      </w:pPr>
      <w:r w:rsidRPr="0090290A">
        <w:rPr>
          <w:rFonts w:asciiTheme="minorHAnsi" w:hAnsiTheme="minorHAnsi" w:cstheme="minorHAnsi"/>
          <w:lang w:val="el-GR" w:eastAsia="el-GR"/>
        </w:rPr>
        <w:t>Η ισχύς του παρόντος Άρθρου θα εξακολουθήσει και μετά την λήξη ή λύση της παρούσας Σύμβασης.</w:t>
      </w:r>
    </w:p>
    <w:p w:rsidR="0090290A" w:rsidRPr="0090290A" w:rsidRDefault="0090290A" w:rsidP="0090290A">
      <w:pPr>
        <w:pStyle w:val="a3"/>
        <w:ind w:right="-344"/>
        <w:jc w:val="both"/>
        <w:rPr>
          <w:rFonts w:asciiTheme="minorHAnsi" w:hAnsiTheme="minorHAnsi" w:cstheme="minorHAnsi"/>
          <w:b/>
          <w:lang w:val="el-GR" w:eastAsia="el-GR"/>
        </w:rPr>
      </w:pPr>
    </w:p>
    <w:p w:rsidR="0090290A" w:rsidRPr="0090290A" w:rsidRDefault="0090290A" w:rsidP="0090290A">
      <w:pPr>
        <w:pBdr>
          <w:bottom w:val="single" w:sz="4" w:space="1" w:color="auto"/>
        </w:pBdr>
        <w:spacing w:before="20"/>
        <w:ind w:left="284" w:right="-344" w:hanging="284"/>
        <w:jc w:val="both"/>
        <w:rPr>
          <w:rFonts w:cstheme="minorHAnsi"/>
          <w:b/>
          <w:bCs/>
          <w:color w:val="333333"/>
          <w:shd w:val="clear" w:color="auto" w:fill="FFFFFF"/>
          <w:lang w:val="el-GR"/>
        </w:rPr>
      </w:pPr>
      <w:r w:rsidRPr="0090290A">
        <w:rPr>
          <w:rFonts w:cstheme="minorHAnsi"/>
          <w:b/>
          <w:bCs/>
          <w:color w:val="333333"/>
          <w:shd w:val="clear" w:color="auto" w:fill="FFFFFF"/>
          <w:lang w:val="el-GR"/>
        </w:rPr>
        <w:t>ΑΡΘΡΟ 5: ΛΟΙΠΟΙ ΟΡΟΙ</w:t>
      </w:r>
    </w:p>
    <w:p w:rsidR="0090290A" w:rsidRDefault="0090290A" w:rsidP="008562AE">
      <w:pPr>
        <w:pStyle w:val="a3"/>
        <w:ind w:left="0" w:right="-344"/>
        <w:jc w:val="both"/>
        <w:rPr>
          <w:rFonts w:asciiTheme="minorHAnsi" w:hAnsiTheme="minorHAnsi" w:cstheme="minorHAnsi"/>
          <w:lang w:val="el-GR" w:eastAsia="el-GR"/>
        </w:rPr>
      </w:pPr>
      <w:r w:rsidRPr="0090290A">
        <w:rPr>
          <w:rFonts w:asciiTheme="minorHAnsi" w:hAnsiTheme="minorHAnsi" w:cstheme="minorHAnsi"/>
          <w:lang w:val="el-GR" w:eastAsia="el-GR"/>
        </w:rPr>
        <w:t>Οι συμβαλλόμενοι αφού έλαβαν υπ’ όψιν τους όλες τις υποχρεωτικές και δεσμευτικές διατάξεις που περιγράφονται ανωτέρω, συμφωνούν ρητά και αποδέχονται ανεπιφύλακτα ότι όλοι οι όροι της παρούσας σύμβασης θεωρούνται ουσιώδεις και ισχύουν ως τέτοιοι</w:t>
      </w:r>
    </w:p>
    <w:p w:rsidR="0090290A" w:rsidRDefault="0090290A" w:rsidP="008562AE">
      <w:pPr>
        <w:pStyle w:val="a3"/>
        <w:ind w:left="0" w:right="-344"/>
        <w:jc w:val="both"/>
        <w:rPr>
          <w:rFonts w:asciiTheme="minorHAnsi" w:hAnsiTheme="minorHAnsi" w:cstheme="minorHAnsi"/>
          <w:lang w:val="el-GR" w:eastAsia="el-GR"/>
        </w:rPr>
      </w:pPr>
      <w:r w:rsidRPr="0090290A">
        <w:rPr>
          <w:rFonts w:asciiTheme="minorHAnsi" w:hAnsiTheme="minorHAnsi" w:cstheme="minorHAnsi"/>
          <w:lang w:val="el-GR" w:eastAsia="el-GR"/>
        </w:rPr>
        <w:t>Η παρούσα αποτελεί την πλήρη συμφωνία μεταξύ των συμβαλλόμενων μερών και καμία άλλη συμφωνία ή υπόσχεση δεν είναι δεσμευτική πέραν από εκείνες που εκτίθενται στην παρούσα. Η τροποποίηση των όρων της Σύμβασης αυτής, που όλοι θεωρούνται ουσιώδεις, θα γίνεται αποκλειστικά και μόνον γραπτά. Κάθε άλλο αποδεικτικό μέσο αποκλείεται.</w:t>
      </w:r>
    </w:p>
    <w:p w:rsidR="0090290A" w:rsidRDefault="0090290A" w:rsidP="008562AE">
      <w:pPr>
        <w:pStyle w:val="a3"/>
        <w:ind w:left="0" w:right="-344"/>
        <w:jc w:val="both"/>
        <w:rPr>
          <w:rFonts w:asciiTheme="minorHAnsi" w:hAnsiTheme="minorHAnsi" w:cstheme="minorHAnsi"/>
          <w:lang w:val="el-GR" w:eastAsia="el-GR"/>
        </w:rPr>
      </w:pPr>
      <w:r w:rsidRPr="0090290A">
        <w:rPr>
          <w:rFonts w:asciiTheme="minorHAnsi" w:hAnsiTheme="minorHAnsi" w:cstheme="minorHAnsi"/>
          <w:lang w:val="el-GR" w:eastAsia="el-GR"/>
        </w:rPr>
        <w:t>Η παρούσα σύμβαση διέπεται από το Ελληνικό Δίκαιο. Για την επίλυση οποιασδήποτε διαφοράς, αρμόδια ορίζονται τα Δικαστήρια της Αθήνας.</w:t>
      </w:r>
    </w:p>
    <w:p w:rsidR="0090290A" w:rsidRPr="0090290A" w:rsidRDefault="0090290A" w:rsidP="008562AE">
      <w:pPr>
        <w:pStyle w:val="a3"/>
        <w:ind w:left="0" w:right="-344"/>
        <w:jc w:val="both"/>
        <w:rPr>
          <w:rFonts w:asciiTheme="minorHAnsi" w:hAnsiTheme="minorHAnsi" w:cstheme="minorHAnsi"/>
          <w:b/>
          <w:lang w:val="el-GR" w:eastAsia="el-GR"/>
        </w:rPr>
      </w:pPr>
      <w:r w:rsidRPr="0090290A">
        <w:rPr>
          <w:rFonts w:asciiTheme="minorHAnsi" w:hAnsiTheme="minorHAnsi" w:cstheme="minorHAnsi"/>
          <w:lang w:val="el-GR" w:eastAsia="el-GR"/>
        </w:rPr>
        <w:t>Η παρούσα συντάχθηκε σε δύο (2) όμοια αντίτυπα και αφού διαβάστηκαν και βεβαιώθηκαν από τους συμβαλλόμενους, υπογράφηκαν από αυτούς  και έλαβε ο καθένας από ένα όμοιο.</w:t>
      </w:r>
    </w:p>
    <w:p w:rsidR="0090290A" w:rsidRPr="0090290A" w:rsidRDefault="0090290A" w:rsidP="0090290A">
      <w:pPr>
        <w:tabs>
          <w:tab w:val="left" w:pos="4905"/>
        </w:tabs>
        <w:ind w:right="-344" w:hanging="567"/>
        <w:rPr>
          <w:rFonts w:cstheme="minorHAnsi"/>
          <w:lang w:val="el-GR"/>
        </w:rPr>
      </w:pPr>
      <w:r w:rsidRPr="0090290A">
        <w:rPr>
          <w:rFonts w:cstheme="minorHAnsi"/>
          <w:lang w:val="el-GR"/>
        </w:rPr>
        <w:tab/>
      </w:r>
      <w:r w:rsidRPr="0090290A">
        <w:rPr>
          <w:rFonts w:cstheme="minorHAnsi"/>
          <w:lang w:val="el-GR"/>
        </w:rPr>
        <w:tab/>
      </w:r>
    </w:p>
    <w:p w:rsidR="0090290A" w:rsidRPr="00362C4C" w:rsidRDefault="0090290A" w:rsidP="0090290A">
      <w:pPr>
        <w:spacing w:line="360" w:lineRule="auto"/>
        <w:ind w:right="-344" w:hanging="567"/>
        <w:jc w:val="center"/>
        <w:rPr>
          <w:rFonts w:cstheme="minorHAnsi"/>
          <w:b/>
        </w:rPr>
      </w:pPr>
      <w:r w:rsidRPr="00362C4C">
        <w:rPr>
          <w:rFonts w:cstheme="minorHAnsi"/>
          <w:b/>
        </w:rPr>
        <w:t>ΟΙ ΣΥΜΒΑΛΛΟΜΕΝΟΙ</w:t>
      </w:r>
    </w:p>
    <w:tbl>
      <w:tblPr>
        <w:tblW w:w="0" w:type="auto"/>
        <w:tblInd w:w="-108" w:type="dxa"/>
        <w:tblLook w:val="0000"/>
      </w:tblPr>
      <w:tblGrid>
        <w:gridCol w:w="5036"/>
        <w:gridCol w:w="3486"/>
      </w:tblGrid>
      <w:tr w:rsidR="0090290A" w:rsidRPr="00362C4C" w:rsidTr="00C637D9">
        <w:tc>
          <w:tcPr>
            <w:tcW w:w="5036" w:type="dxa"/>
          </w:tcPr>
          <w:p w:rsidR="0090290A" w:rsidRPr="0090290A" w:rsidRDefault="0090290A" w:rsidP="00C637D9">
            <w:pPr>
              <w:jc w:val="center"/>
              <w:rPr>
                <w:rFonts w:cstheme="minorHAnsi"/>
                <w:b/>
                <w:lang w:val="el-GR"/>
              </w:rPr>
            </w:pPr>
            <w:r w:rsidRPr="0090290A">
              <w:rPr>
                <w:rFonts w:cstheme="minorHAnsi"/>
                <w:b/>
                <w:lang w:val="el-GR"/>
              </w:rPr>
              <w:t xml:space="preserve">Για την </w:t>
            </w:r>
          </w:p>
          <w:p w:rsidR="0090290A" w:rsidRPr="0090290A" w:rsidRDefault="0090290A" w:rsidP="00C637D9">
            <w:pPr>
              <w:jc w:val="center"/>
              <w:rPr>
                <w:rFonts w:cstheme="minorHAnsi"/>
                <w:b/>
                <w:lang w:val="el-GR"/>
              </w:rPr>
            </w:pPr>
            <w:r w:rsidRPr="0090290A">
              <w:rPr>
                <w:rFonts w:cstheme="minorHAnsi"/>
                <w:b/>
                <w:lang w:val="el-GR"/>
              </w:rPr>
              <w:t>ΟΜΟΣΠΟΝΔΙΑ ΒΙΟΤΕΧΝΩΝ ΥΔΡΑΥΛΙΚΩΝ ΕΛΛΑΔΑΣ</w:t>
            </w:r>
          </w:p>
        </w:tc>
        <w:tc>
          <w:tcPr>
            <w:tcW w:w="3486" w:type="dxa"/>
          </w:tcPr>
          <w:p w:rsidR="0090290A" w:rsidRPr="00362C4C" w:rsidRDefault="0090290A" w:rsidP="0090290A">
            <w:pPr>
              <w:ind w:right="-344"/>
              <w:jc w:val="center"/>
              <w:rPr>
                <w:rFonts w:cstheme="minorHAnsi"/>
                <w:b/>
              </w:rPr>
            </w:pPr>
            <w:r>
              <w:rPr>
                <w:rFonts w:cstheme="minorHAnsi"/>
                <w:b/>
              </w:rPr>
              <w:t>Ο Αντισυμβαλλόμενος</w:t>
            </w:r>
          </w:p>
        </w:tc>
      </w:tr>
      <w:tr w:rsidR="0090290A" w:rsidRPr="00362C4C" w:rsidTr="00C637D9">
        <w:tc>
          <w:tcPr>
            <w:tcW w:w="5036" w:type="dxa"/>
          </w:tcPr>
          <w:p w:rsidR="0090290A" w:rsidRPr="0090290A" w:rsidRDefault="0090290A" w:rsidP="0090290A">
            <w:pPr>
              <w:jc w:val="center"/>
              <w:rPr>
                <w:rFonts w:cstheme="minorHAnsi"/>
                <w:b/>
                <w:lang w:val="el-GR"/>
              </w:rPr>
            </w:pPr>
          </w:p>
          <w:p w:rsidR="0090290A" w:rsidRPr="0090290A" w:rsidRDefault="0090290A" w:rsidP="0090290A">
            <w:pPr>
              <w:jc w:val="center"/>
              <w:rPr>
                <w:rFonts w:cstheme="minorHAnsi"/>
                <w:b/>
                <w:lang w:val="el-GR"/>
              </w:rPr>
            </w:pPr>
          </w:p>
          <w:p w:rsidR="0090290A" w:rsidRPr="0090290A" w:rsidRDefault="0090290A" w:rsidP="0090290A">
            <w:pPr>
              <w:jc w:val="center"/>
              <w:rPr>
                <w:rFonts w:cstheme="minorHAnsi"/>
                <w:b/>
                <w:lang w:val="el-GR"/>
              </w:rPr>
            </w:pPr>
          </w:p>
          <w:p w:rsidR="0090290A" w:rsidRPr="0090290A" w:rsidRDefault="0090290A" w:rsidP="0090290A">
            <w:pPr>
              <w:jc w:val="center"/>
              <w:rPr>
                <w:rFonts w:cstheme="minorHAnsi"/>
                <w:b/>
                <w:lang w:val="el-GR"/>
              </w:rPr>
            </w:pPr>
          </w:p>
          <w:p w:rsidR="0090290A" w:rsidRPr="0090290A" w:rsidRDefault="0090290A" w:rsidP="0090290A">
            <w:pPr>
              <w:jc w:val="center"/>
              <w:rPr>
                <w:rFonts w:cstheme="minorHAnsi"/>
                <w:b/>
                <w:lang w:val="el-GR"/>
              </w:rPr>
            </w:pPr>
            <w:r w:rsidRPr="0090290A">
              <w:rPr>
                <w:rFonts w:cstheme="minorHAnsi"/>
                <w:b/>
                <w:lang w:val="el-GR"/>
              </w:rPr>
              <w:t>ΒΑΡΓΙΑΜΗΣ ΔΗΜΗΤΡΗΣ</w:t>
            </w:r>
          </w:p>
          <w:p w:rsidR="0090290A" w:rsidRPr="0090290A" w:rsidRDefault="0090290A" w:rsidP="0090290A">
            <w:pPr>
              <w:jc w:val="center"/>
              <w:rPr>
                <w:rFonts w:cstheme="minorHAnsi"/>
                <w:b/>
                <w:color w:val="FF0000"/>
                <w:lang w:val="el-GR"/>
              </w:rPr>
            </w:pPr>
            <w:r w:rsidRPr="0090290A">
              <w:rPr>
                <w:rFonts w:cstheme="minorHAnsi"/>
                <w:b/>
                <w:lang w:val="el-GR"/>
              </w:rPr>
              <w:t>Πρόεδρος Δ.Σ.</w:t>
            </w:r>
          </w:p>
        </w:tc>
        <w:tc>
          <w:tcPr>
            <w:tcW w:w="3486" w:type="dxa"/>
          </w:tcPr>
          <w:p w:rsidR="0090290A" w:rsidRPr="0090290A" w:rsidRDefault="0090290A" w:rsidP="0090290A">
            <w:pPr>
              <w:jc w:val="center"/>
              <w:rPr>
                <w:rFonts w:cstheme="minorHAnsi"/>
                <w:b/>
                <w:lang w:val="el-GR"/>
              </w:rPr>
            </w:pPr>
          </w:p>
          <w:p w:rsidR="0090290A" w:rsidRPr="0090290A" w:rsidRDefault="0090290A" w:rsidP="0090290A">
            <w:pPr>
              <w:jc w:val="center"/>
              <w:rPr>
                <w:rFonts w:cstheme="minorHAnsi"/>
                <w:b/>
                <w:lang w:val="el-GR"/>
              </w:rPr>
            </w:pPr>
          </w:p>
          <w:p w:rsidR="0090290A" w:rsidRPr="0090290A" w:rsidRDefault="0090290A" w:rsidP="0090290A">
            <w:pPr>
              <w:jc w:val="center"/>
              <w:rPr>
                <w:rFonts w:cstheme="minorHAnsi"/>
                <w:b/>
                <w:lang w:val="el-GR"/>
              </w:rPr>
            </w:pPr>
          </w:p>
          <w:p w:rsidR="0090290A" w:rsidRPr="0090290A" w:rsidRDefault="0090290A" w:rsidP="0090290A">
            <w:pPr>
              <w:jc w:val="center"/>
              <w:rPr>
                <w:rFonts w:cstheme="minorHAnsi"/>
                <w:b/>
                <w:lang w:val="el-GR"/>
              </w:rPr>
            </w:pPr>
          </w:p>
          <w:p w:rsidR="0090290A" w:rsidRPr="0090290A" w:rsidRDefault="0090290A" w:rsidP="0090290A">
            <w:pPr>
              <w:jc w:val="center"/>
              <w:rPr>
                <w:rFonts w:cstheme="minorHAnsi"/>
                <w:b/>
                <w:lang w:val="el-GR"/>
              </w:rPr>
            </w:pPr>
          </w:p>
          <w:p w:rsidR="0090290A" w:rsidRPr="00362C4C" w:rsidRDefault="0090290A" w:rsidP="0090290A">
            <w:pPr>
              <w:jc w:val="center"/>
              <w:rPr>
                <w:rFonts w:cstheme="minorHAnsi"/>
                <w:b/>
              </w:rPr>
            </w:pPr>
            <w:r>
              <w:rPr>
                <w:rFonts w:cstheme="minorHAnsi"/>
                <w:b/>
                <w:lang w:val="el-GR"/>
              </w:rPr>
              <w:t>………………</w:t>
            </w:r>
          </w:p>
        </w:tc>
      </w:tr>
    </w:tbl>
    <w:p w:rsidR="0090290A" w:rsidRPr="00952C75" w:rsidRDefault="0090290A" w:rsidP="005226B9">
      <w:pPr>
        <w:pStyle w:val="af0"/>
        <w:spacing w:after="0"/>
        <w:ind w:left="-567"/>
        <w:jc w:val="both"/>
        <w:rPr>
          <w:rFonts w:eastAsia="Calibri" w:cs="Calibri"/>
          <w:bCs/>
          <w:lang w:val="el-GR"/>
        </w:rPr>
      </w:pPr>
    </w:p>
    <w:sectPr w:rsidR="0090290A" w:rsidRPr="00952C75" w:rsidSect="001971EC">
      <w:headerReference w:type="default" r:id="rId8"/>
      <w:footerReference w:type="default" r:id="rId9"/>
      <w:pgSz w:w="11910" w:h="16840"/>
      <w:pgMar w:top="1843" w:right="1360" w:bottom="900" w:left="1680" w:header="426" w:footer="23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747E" w:rsidRDefault="00B1747E" w:rsidP="00CA3E0E">
      <w:r>
        <w:separator/>
      </w:r>
    </w:p>
  </w:endnote>
  <w:endnote w:type="continuationSeparator" w:id="1">
    <w:p w:rsidR="00B1747E" w:rsidRDefault="00B1747E" w:rsidP="00CA3E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42"/>
      <w:gridCol w:w="8144"/>
    </w:tblGrid>
    <w:tr w:rsidR="00F75A80">
      <w:tc>
        <w:tcPr>
          <w:tcW w:w="918" w:type="dxa"/>
        </w:tcPr>
        <w:p w:rsidR="00F75A80" w:rsidRPr="000D658E" w:rsidRDefault="00D87FCA">
          <w:pPr>
            <w:pStyle w:val="a7"/>
            <w:jc w:val="right"/>
            <w:rPr>
              <w:b/>
              <w:color w:val="4F81BD" w:themeColor="accent1"/>
              <w:sz w:val="20"/>
              <w:szCs w:val="20"/>
            </w:rPr>
          </w:pPr>
          <w:r w:rsidRPr="00D87FCA">
            <w:rPr>
              <w:sz w:val="20"/>
              <w:szCs w:val="20"/>
            </w:rPr>
            <w:fldChar w:fldCharType="begin"/>
          </w:r>
          <w:r w:rsidR="00F75A80" w:rsidRPr="000D658E">
            <w:rPr>
              <w:sz w:val="20"/>
              <w:szCs w:val="20"/>
            </w:rPr>
            <w:instrText xml:space="preserve"> PAGE   \* MERGEFORMAT </w:instrText>
          </w:r>
          <w:r w:rsidRPr="00D87FCA">
            <w:rPr>
              <w:sz w:val="20"/>
              <w:szCs w:val="20"/>
            </w:rPr>
            <w:fldChar w:fldCharType="separate"/>
          </w:r>
          <w:r w:rsidR="00250826" w:rsidRPr="00250826">
            <w:rPr>
              <w:b/>
              <w:noProof/>
              <w:color w:val="4F81BD" w:themeColor="accent1"/>
              <w:sz w:val="20"/>
              <w:szCs w:val="20"/>
            </w:rPr>
            <w:t>4</w:t>
          </w:r>
          <w:r w:rsidRPr="000D658E">
            <w:rPr>
              <w:b/>
              <w:noProof/>
              <w:color w:val="4F81BD" w:themeColor="accent1"/>
              <w:sz w:val="20"/>
              <w:szCs w:val="20"/>
            </w:rPr>
            <w:fldChar w:fldCharType="end"/>
          </w:r>
        </w:p>
      </w:tc>
      <w:tc>
        <w:tcPr>
          <w:tcW w:w="7938" w:type="dxa"/>
        </w:tcPr>
        <w:tbl>
          <w:tblPr>
            <w:tblStyle w:val="a8"/>
            <w:tblW w:w="16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85"/>
          </w:tblGrid>
          <w:tr w:rsidR="00F75A80" w:rsidRPr="00B95108" w:rsidTr="00EF1769">
            <w:trPr>
              <w:trHeight w:val="943"/>
              <w:jc w:val="center"/>
            </w:trPr>
            <w:tc>
              <w:tcPr>
                <w:tcW w:w="1672" w:type="dxa"/>
                <w:tcMar>
                  <w:left w:w="0" w:type="dxa"/>
                  <w:right w:w="0" w:type="dxa"/>
                </w:tcMar>
              </w:tcPr>
              <w:p w:rsidR="00F75A80" w:rsidRPr="008E2CA5" w:rsidRDefault="00F75A80" w:rsidP="00BC21A9">
                <w:pPr>
                  <w:pStyle w:val="a7"/>
                  <w:tabs>
                    <w:tab w:val="clear" w:pos="4153"/>
                    <w:tab w:val="clear" w:pos="8306"/>
                  </w:tabs>
                  <w:jc w:val="center"/>
                  <w:rPr>
                    <w:rFonts w:ascii="Verdana" w:hAnsi="Verdana"/>
                    <w:sz w:val="12"/>
                    <w:szCs w:val="20"/>
                  </w:rPr>
                </w:pPr>
                <w:r>
                  <w:rPr>
                    <w:noProof/>
                    <w:lang w:val="el-GR" w:eastAsia="el-GR"/>
                  </w:rPr>
                  <w:drawing>
                    <wp:inline distT="0" distB="0" distL="0" distR="0">
                      <wp:extent cx="3781425" cy="753917"/>
                      <wp:effectExtent l="1905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pependyseisANTAGONISTIKOTITAEKT.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829500" cy="763502"/>
                              </a:xfrm>
                              <a:prstGeom prst="rect">
                                <a:avLst/>
                              </a:prstGeom>
                            </pic:spPr>
                          </pic:pic>
                        </a:graphicData>
                      </a:graphic>
                    </wp:inline>
                  </w:drawing>
                </w:r>
              </w:p>
              <w:p w:rsidR="00F75A80" w:rsidRPr="002A6790" w:rsidRDefault="00F75A80" w:rsidP="00EF1769">
                <w:pPr>
                  <w:pStyle w:val="a7"/>
                  <w:tabs>
                    <w:tab w:val="clear" w:pos="4153"/>
                    <w:tab w:val="clear" w:pos="8306"/>
                  </w:tabs>
                  <w:jc w:val="center"/>
                  <w:rPr>
                    <w:rFonts w:ascii="Verdana" w:hAnsi="Verdana"/>
                    <w:sz w:val="10"/>
                    <w:szCs w:val="10"/>
                  </w:rPr>
                </w:pPr>
              </w:p>
            </w:tc>
          </w:tr>
        </w:tbl>
        <w:p w:rsidR="00F75A80" w:rsidRDefault="00F75A80" w:rsidP="00263156">
          <w:pPr>
            <w:pStyle w:val="a7"/>
            <w:jc w:val="center"/>
          </w:pPr>
        </w:p>
      </w:tc>
    </w:tr>
  </w:tbl>
  <w:p w:rsidR="00F75A80" w:rsidRPr="000C2629" w:rsidRDefault="00F75A80" w:rsidP="00445882">
    <w:pPr>
      <w:pStyle w:val="a7"/>
      <w:tabs>
        <w:tab w:val="clear" w:pos="4153"/>
        <w:tab w:val="clear" w:pos="8306"/>
      </w:tabs>
      <w:ind w:left="6480" w:firstLine="720"/>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747E" w:rsidRDefault="00B1747E" w:rsidP="00CA3E0E">
      <w:r>
        <w:separator/>
      </w:r>
    </w:p>
  </w:footnote>
  <w:footnote w:type="continuationSeparator" w:id="1">
    <w:p w:rsidR="00B1747E" w:rsidRDefault="00B1747E" w:rsidP="00CA3E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8"/>
      <w:tblW w:w="9999" w:type="dxa"/>
      <w:tblInd w:w="-714"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2552"/>
      <w:gridCol w:w="7447"/>
    </w:tblGrid>
    <w:tr w:rsidR="00F75A80" w:rsidRPr="00BD797B" w:rsidTr="00413822">
      <w:trPr>
        <w:trHeight w:val="993"/>
      </w:trPr>
      <w:tc>
        <w:tcPr>
          <w:tcW w:w="2552" w:type="dxa"/>
        </w:tcPr>
        <w:p w:rsidR="00F75A80" w:rsidRPr="002D484B" w:rsidRDefault="00F75A80" w:rsidP="00F05307">
          <w:pPr>
            <w:pStyle w:val="a6"/>
            <w:rPr>
              <w:lang w:val="el-GR"/>
            </w:rPr>
          </w:pPr>
          <w:r w:rsidRPr="000A6744">
            <w:rPr>
              <w:rFonts w:ascii="Tahoma" w:hAnsi="Tahoma" w:cs="Tahoma"/>
              <w:b/>
              <w:noProof/>
              <w:lang w:val="el-GR" w:eastAsia="el-GR"/>
            </w:rPr>
            <w:drawing>
              <wp:inline distT="0" distB="0" distL="0" distR="0">
                <wp:extent cx="628650" cy="606592"/>
                <wp:effectExtent l="0" t="0" r="0" b="0"/>
                <wp:docPr id="10" name="Εικόνα 1" descr="C:\Users\user\AppData\Local\Microsoft\Windows\INetCache\Content.Outlook\X99MOOAK\obye logo ORIGIN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Outlook\X99MOOAK\obye logo ORIGINAL  (2).png"/>
                        <pic:cNvPicPr>
                          <a:picLocks noChangeAspect="1" noChangeArrowheads="1"/>
                        </pic:cNvPicPr>
                      </pic:nvPicPr>
                      <pic:blipFill>
                        <a:blip r:embed="rId1" cstate="print"/>
                        <a:srcRect/>
                        <a:stretch>
                          <a:fillRect/>
                        </a:stretch>
                      </pic:blipFill>
                      <pic:spPr bwMode="auto">
                        <a:xfrm>
                          <a:off x="0" y="0"/>
                          <a:ext cx="644454" cy="621841"/>
                        </a:xfrm>
                        <a:prstGeom prst="rect">
                          <a:avLst/>
                        </a:prstGeom>
                        <a:noFill/>
                        <a:ln w="9525">
                          <a:noFill/>
                          <a:miter lim="800000"/>
                          <a:headEnd/>
                          <a:tailEnd/>
                        </a:ln>
                      </pic:spPr>
                    </pic:pic>
                  </a:graphicData>
                </a:graphic>
              </wp:inline>
            </w:drawing>
          </w:r>
        </w:p>
      </w:tc>
      <w:tc>
        <w:tcPr>
          <w:tcW w:w="7447" w:type="dxa"/>
        </w:tcPr>
        <w:p w:rsidR="00F75A80" w:rsidRPr="000D658E" w:rsidRDefault="00F75A80" w:rsidP="0020013A">
          <w:pPr>
            <w:pStyle w:val="a6"/>
            <w:jc w:val="both"/>
            <w:rPr>
              <w:sz w:val="18"/>
              <w:szCs w:val="18"/>
              <w:lang w:val="el-GR"/>
            </w:rPr>
          </w:pPr>
          <w:r w:rsidRPr="000D658E">
            <w:rPr>
              <w:sz w:val="18"/>
              <w:szCs w:val="18"/>
              <w:lang w:val="el-GR"/>
            </w:rPr>
            <w:t xml:space="preserve">ΠΡΟΣΚΛΗΣΗ ΕΚΔΗΛΩΣΗΣ ΕΝΔΙΑΦΕΡΟΝΤΟΣ </w:t>
          </w:r>
          <w:r w:rsidRPr="000D658E">
            <w:rPr>
              <w:rFonts w:cstheme="minorHAnsi"/>
              <w:bCs/>
              <w:iCs/>
              <w:sz w:val="18"/>
              <w:szCs w:val="18"/>
              <w:lang w:val="el-GR"/>
            </w:rPr>
            <w:t>ΓΙΑ ΣΥΝΑΨΗ ΣΥΜΒΑΣΗΣ ΕΞΩΤΕΡΙΚΟΥ ΣΥΝΕΡΓΑΤΗ (ΥΠΕΥΘΥΝΟ ΠΡΑΞΗΣ)</w:t>
          </w:r>
          <w:r w:rsidRPr="000D658E">
            <w:rPr>
              <w:sz w:val="18"/>
              <w:szCs w:val="18"/>
              <w:lang w:val="el-GR"/>
            </w:rPr>
            <w:t>, ΤΗΣ ΠΡΑΞΗΣ: «ΕΝΙΣΧΥΣΗ ΤΩΝ ΓΝΩΣΕΩΝ ΚΑΙ ΔΕΞΙΟΤΗΤΩΝ ΕΡΓΑΖΟΜΕΝΩΝ ΣΕ ΘΕΜΑΤΙΚΑ ΑΝΤΙΚΕΙΜΕΝΑ  ΕΞΟΙΚΟΝΟΜΗΣΗΣ ΕΝΕΡΓΕΙΑΣ ΚΤΙΡΙΩΝ ΜΕΣΩ ΔΙΑΧΕΙΡΙΣΗΣ ΕΡΓΩΝ, ΥΔΡΑΥΛΙΚΩΝ ΕΓΚΑΤΑΣΤΑΣΕΩΝ ΚΑΙ ΜΟΝΩΣΕΩΝ», ΜΕ ΚΩΔΙΚΟ ΟΠΣ: 5047766</w:t>
          </w:r>
        </w:p>
      </w:tc>
    </w:tr>
  </w:tbl>
  <w:p w:rsidR="00F75A80" w:rsidRPr="00413822" w:rsidRDefault="00F75A80" w:rsidP="00F05307">
    <w:pPr>
      <w:pStyle w:val="a6"/>
      <w:rPr>
        <w:sz w:val="12"/>
        <w:szCs w:val="12"/>
        <w:lang w:val="el-G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3553C"/>
    <w:multiLevelType w:val="hybridMultilevel"/>
    <w:tmpl w:val="5CB4D61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153416A3"/>
    <w:multiLevelType w:val="hybridMultilevel"/>
    <w:tmpl w:val="EB56F3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0FB0647"/>
    <w:multiLevelType w:val="hybridMultilevel"/>
    <w:tmpl w:val="E9D04F06"/>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69E2681"/>
    <w:multiLevelType w:val="hybridMultilevel"/>
    <w:tmpl w:val="1DB06952"/>
    <w:lvl w:ilvl="0" w:tplc="B8AC47E2">
      <w:start w:val="1"/>
      <w:numFmt w:val="decimal"/>
      <w:lvlText w:val="%1."/>
      <w:lvlJc w:val="left"/>
      <w:pPr>
        <w:ind w:left="479" w:hanging="360"/>
      </w:pPr>
      <w:rPr>
        <w:rFonts w:hint="default"/>
      </w:rPr>
    </w:lvl>
    <w:lvl w:ilvl="1" w:tplc="04080019" w:tentative="1">
      <w:start w:val="1"/>
      <w:numFmt w:val="lowerLetter"/>
      <w:lvlText w:val="%2."/>
      <w:lvlJc w:val="left"/>
      <w:pPr>
        <w:ind w:left="1199" w:hanging="360"/>
      </w:pPr>
    </w:lvl>
    <w:lvl w:ilvl="2" w:tplc="0408001B" w:tentative="1">
      <w:start w:val="1"/>
      <w:numFmt w:val="lowerRoman"/>
      <w:lvlText w:val="%3."/>
      <w:lvlJc w:val="right"/>
      <w:pPr>
        <w:ind w:left="1919" w:hanging="180"/>
      </w:pPr>
    </w:lvl>
    <w:lvl w:ilvl="3" w:tplc="0408000F" w:tentative="1">
      <w:start w:val="1"/>
      <w:numFmt w:val="decimal"/>
      <w:lvlText w:val="%4."/>
      <w:lvlJc w:val="left"/>
      <w:pPr>
        <w:ind w:left="2639" w:hanging="360"/>
      </w:pPr>
    </w:lvl>
    <w:lvl w:ilvl="4" w:tplc="04080019" w:tentative="1">
      <w:start w:val="1"/>
      <w:numFmt w:val="lowerLetter"/>
      <w:lvlText w:val="%5."/>
      <w:lvlJc w:val="left"/>
      <w:pPr>
        <w:ind w:left="3359" w:hanging="360"/>
      </w:pPr>
    </w:lvl>
    <w:lvl w:ilvl="5" w:tplc="0408001B" w:tentative="1">
      <w:start w:val="1"/>
      <w:numFmt w:val="lowerRoman"/>
      <w:lvlText w:val="%6."/>
      <w:lvlJc w:val="right"/>
      <w:pPr>
        <w:ind w:left="4079" w:hanging="180"/>
      </w:pPr>
    </w:lvl>
    <w:lvl w:ilvl="6" w:tplc="0408000F" w:tentative="1">
      <w:start w:val="1"/>
      <w:numFmt w:val="decimal"/>
      <w:lvlText w:val="%7."/>
      <w:lvlJc w:val="left"/>
      <w:pPr>
        <w:ind w:left="4799" w:hanging="360"/>
      </w:pPr>
    </w:lvl>
    <w:lvl w:ilvl="7" w:tplc="04080019" w:tentative="1">
      <w:start w:val="1"/>
      <w:numFmt w:val="lowerLetter"/>
      <w:lvlText w:val="%8."/>
      <w:lvlJc w:val="left"/>
      <w:pPr>
        <w:ind w:left="5519" w:hanging="360"/>
      </w:pPr>
    </w:lvl>
    <w:lvl w:ilvl="8" w:tplc="0408001B" w:tentative="1">
      <w:start w:val="1"/>
      <w:numFmt w:val="lowerRoman"/>
      <w:lvlText w:val="%9."/>
      <w:lvlJc w:val="right"/>
      <w:pPr>
        <w:ind w:left="6239" w:hanging="180"/>
      </w:pPr>
    </w:lvl>
  </w:abstractNum>
  <w:abstractNum w:abstractNumId="4">
    <w:nsid w:val="2B0F0D69"/>
    <w:multiLevelType w:val="hybridMultilevel"/>
    <w:tmpl w:val="5D0E62FC"/>
    <w:lvl w:ilvl="0" w:tplc="0408000D">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2B587978"/>
    <w:multiLevelType w:val="hybridMultilevel"/>
    <w:tmpl w:val="4A1C7344"/>
    <w:lvl w:ilvl="0" w:tplc="A740AC68">
      <w:start w:val="1"/>
      <w:numFmt w:val="lowerRoman"/>
      <w:lvlText w:val="%1."/>
      <w:lvlJc w:val="right"/>
      <w:pPr>
        <w:ind w:left="839" w:hanging="360"/>
      </w:pPr>
      <w:rPr>
        <w:rFonts w:hint="default"/>
      </w:rPr>
    </w:lvl>
    <w:lvl w:ilvl="1" w:tplc="04080019" w:tentative="1">
      <w:start w:val="1"/>
      <w:numFmt w:val="lowerLetter"/>
      <w:lvlText w:val="%2."/>
      <w:lvlJc w:val="left"/>
      <w:pPr>
        <w:ind w:left="1559" w:hanging="360"/>
      </w:pPr>
    </w:lvl>
    <w:lvl w:ilvl="2" w:tplc="0408001B" w:tentative="1">
      <w:start w:val="1"/>
      <w:numFmt w:val="lowerRoman"/>
      <w:lvlText w:val="%3."/>
      <w:lvlJc w:val="right"/>
      <w:pPr>
        <w:ind w:left="2279" w:hanging="180"/>
      </w:pPr>
    </w:lvl>
    <w:lvl w:ilvl="3" w:tplc="0408000F" w:tentative="1">
      <w:start w:val="1"/>
      <w:numFmt w:val="decimal"/>
      <w:lvlText w:val="%4."/>
      <w:lvlJc w:val="left"/>
      <w:pPr>
        <w:ind w:left="2999" w:hanging="360"/>
      </w:pPr>
    </w:lvl>
    <w:lvl w:ilvl="4" w:tplc="04080019" w:tentative="1">
      <w:start w:val="1"/>
      <w:numFmt w:val="lowerLetter"/>
      <w:lvlText w:val="%5."/>
      <w:lvlJc w:val="left"/>
      <w:pPr>
        <w:ind w:left="3719" w:hanging="360"/>
      </w:pPr>
    </w:lvl>
    <w:lvl w:ilvl="5" w:tplc="0408001B" w:tentative="1">
      <w:start w:val="1"/>
      <w:numFmt w:val="lowerRoman"/>
      <w:lvlText w:val="%6."/>
      <w:lvlJc w:val="right"/>
      <w:pPr>
        <w:ind w:left="4439" w:hanging="180"/>
      </w:pPr>
    </w:lvl>
    <w:lvl w:ilvl="6" w:tplc="0408000F" w:tentative="1">
      <w:start w:val="1"/>
      <w:numFmt w:val="decimal"/>
      <w:lvlText w:val="%7."/>
      <w:lvlJc w:val="left"/>
      <w:pPr>
        <w:ind w:left="5159" w:hanging="360"/>
      </w:pPr>
    </w:lvl>
    <w:lvl w:ilvl="7" w:tplc="04080019" w:tentative="1">
      <w:start w:val="1"/>
      <w:numFmt w:val="lowerLetter"/>
      <w:lvlText w:val="%8."/>
      <w:lvlJc w:val="left"/>
      <w:pPr>
        <w:ind w:left="5879" w:hanging="360"/>
      </w:pPr>
    </w:lvl>
    <w:lvl w:ilvl="8" w:tplc="0408001B" w:tentative="1">
      <w:start w:val="1"/>
      <w:numFmt w:val="lowerRoman"/>
      <w:lvlText w:val="%9."/>
      <w:lvlJc w:val="right"/>
      <w:pPr>
        <w:ind w:left="6599" w:hanging="180"/>
      </w:pPr>
    </w:lvl>
  </w:abstractNum>
  <w:abstractNum w:abstractNumId="6">
    <w:nsid w:val="33D6552A"/>
    <w:multiLevelType w:val="hybridMultilevel"/>
    <w:tmpl w:val="FD2E860C"/>
    <w:lvl w:ilvl="0" w:tplc="CFEC428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386E0748"/>
    <w:multiLevelType w:val="hybridMultilevel"/>
    <w:tmpl w:val="9B6C181E"/>
    <w:lvl w:ilvl="0" w:tplc="DDD825E2">
      <w:start w:val="4"/>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3C107B68"/>
    <w:multiLevelType w:val="hybridMultilevel"/>
    <w:tmpl w:val="44027BFC"/>
    <w:lvl w:ilvl="0" w:tplc="04080001">
      <w:start w:val="1"/>
      <w:numFmt w:val="bullet"/>
      <w:lvlText w:val=""/>
      <w:lvlJc w:val="left"/>
      <w:pPr>
        <w:ind w:left="1199" w:hanging="360"/>
      </w:pPr>
      <w:rPr>
        <w:rFonts w:ascii="Symbol" w:hAnsi="Symbol" w:hint="default"/>
      </w:rPr>
    </w:lvl>
    <w:lvl w:ilvl="1" w:tplc="04080003" w:tentative="1">
      <w:start w:val="1"/>
      <w:numFmt w:val="bullet"/>
      <w:lvlText w:val="o"/>
      <w:lvlJc w:val="left"/>
      <w:pPr>
        <w:ind w:left="1919" w:hanging="360"/>
      </w:pPr>
      <w:rPr>
        <w:rFonts w:ascii="Courier New" w:hAnsi="Courier New" w:cs="Courier New" w:hint="default"/>
      </w:rPr>
    </w:lvl>
    <w:lvl w:ilvl="2" w:tplc="04080005" w:tentative="1">
      <w:start w:val="1"/>
      <w:numFmt w:val="bullet"/>
      <w:lvlText w:val=""/>
      <w:lvlJc w:val="left"/>
      <w:pPr>
        <w:ind w:left="2639" w:hanging="360"/>
      </w:pPr>
      <w:rPr>
        <w:rFonts w:ascii="Wingdings" w:hAnsi="Wingdings" w:hint="default"/>
      </w:rPr>
    </w:lvl>
    <w:lvl w:ilvl="3" w:tplc="04080001" w:tentative="1">
      <w:start w:val="1"/>
      <w:numFmt w:val="bullet"/>
      <w:lvlText w:val=""/>
      <w:lvlJc w:val="left"/>
      <w:pPr>
        <w:ind w:left="3359" w:hanging="360"/>
      </w:pPr>
      <w:rPr>
        <w:rFonts w:ascii="Symbol" w:hAnsi="Symbol" w:hint="default"/>
      </w:rPr>
    </w:lvl>
    <w:lvl w:ilvl="4" w:tplc="04080003" w:tentative="1">
      <w:start w:val="1"/>
      <w:numFmt w:val="bullet"/>
      <w:lvlText w:val="o"/>
      <w:lvlJc w:val="left"/>
      <w:pPr>
        <w:ind w:left="4079" w:hanging="360"/>
      </w:pPr>
      <w:rPr>
        <w:rFonts w:ascii="Courier New" w:hAnsi="Courier New" w:cs="Courier New" w:hint="default"/>
      </w:rPr>
    </w:lvl>
    <w:lvl w:ilvl="5" w:tplc="04080005" w:tentative="1">
      <w:start w:val="1"/>
      <w:numFmt w:val="bullet"/>
      <w:lvlText w:val=""/>
      <w:lvlJc w:val="left"/>
      <w:pPr>
        <w:ind w:left="4799" w:hanging="360"/>
      </w:pPr>
      <w:rPr>
        <w:rFonts w:ascii="Wingdings" w:hAnsi="Wingdings" w:hint="default"/>
      </w:rPr>
    </w:lvl>
    <w:lvl w:ilvl="6" w:tplc="04080001" w:tentative="1">
      <w:start w:val="1"/>
      <w:numFmt w:val="bullet"/>
      <w:lvlText w:val=""/>
      <w:lvlJc w:val="left"/>
      <w:pPr>
        <w:ind w:left="5519" w:hanging="360"/>
      </w:pPr>
      <w:rPr>
        <w:rFonts w:ascii="Symbol" w:hAnsi="Symbol" w:hint="default"/>
      </w:rPr>
    </w:lvl>
    <w:lvl w:ilvl="7" w:tplc="04080003" w:tentative="1">
      <w:start w:val="1"/>
      <w:numFmt w:val="bullet"/>
      <w:lvlText w:val="o"/>
      <w:lvlJc w:val="left"/>
      <w:pPr>
        <w:ind w:left="6239" w:hanging="360"/>
      </w:pPr>
      <w:rPr>
        <w:rFonts w:ascii="Courier New" w:hAnsi="Courier New" w:cs="Courier New" w:hint="default"/>
      </w:rPr>
    </w:lvl>
    <w:lvl w:ilvl="8" w:tplc="04080005" w:tentative="1">
      <w:start w:val="1"/>
      <w:numFmt w:val="bullet"/>
      <w:lvlText w:val=""/>
      <w:lvlJc w:val="left"/>
      <w:pPr>
        <w:ind w:left="6959" w:hanging="360"/>
      </w:pPr>
      <w:rPr>
        <w:rFonts w:ascii="Wingdings" w:hAnsi="Wingdings" w:hint="default"/>
      </w:rPr>
    </w:lvl>
  </w:abstractNum>
  <w:abstractNum w:abstractNumId="9">
    <w:nsid w:val="3FD332A3"/>
    <w:multiLevelType w:val="hybridMultilevel"/>
    <w:tmpl w:val="CDD4C7F8"/>
    <w:lvl w:ilvl="0" w:tplc="0408000D">
      <w:start w:val="1"/>
      <w:numFmt w:val="bullet"/>
      <w:lvlText w:val=""/>
      <w:lvlJc w:val="left"/>
      <w:pPr>
        <w:ind w:left="743" w:hanging="360"/>
      </w:pPr>
      <w:rPr>
        <w:rFonts w:ascii="Wingdings" w:hAnsi="Wingdings" w:hint="default"/>
      </w:rPr>
    </w:lvl>
    <w:lvl w:ilvl="1" w:tplc="04080019" w:tentative="1">
      <w:start w:val="1"/>
      <w:numFmt w:val="lowerLetter"/>
      <w:lvlText w:val="%2."/>
      <w:lvlJc w:val="left"/>
      <w:pPr>
        <w:ind w:left="1463" w:hanging="360"/>
      </w:pPr>
    </w:lvl>
    <w:lvl w:ilvl="2" w:tplc="0408001B" w:tentative="1">
      <w:start w:val="1"/>
      <w:numFmt w:val="lowerRoman"/>
      <w:lvlText w:val="%3."/>
      <w:lvlJc w:val="right"/>
      <w:pPr>
        <w:ind w:left="2183" w:hanging="180"/>
      </w:pPr>
    </w:lvl>
    <w:lvl w:ilvl="3" w:tplc="0408000F" w:tentative="1">
      <w:start w:val="1"/>
      <w:numFmt w:val="decimal"/>
      <w:lvlText w:val="%4."/>
      <w:lvlJc w:val="left"/>
      <w:pPr>
        <w:ind w:left="2903" w:hanging="360"/>
      </w:pPr>
    </w:lvl>
    <w:lvl w:ilvl="4" w:tplc="04080019" w:tentative="1">
      <w:start w:val="1"/>
      <w:numFmt w:val="lowerLetter"/>
      <w:lvlText w:val="%5."/>
      <w:lvlJc w:val="left"/>
      <w:pPr>
        <w:ind w:left="3623" w:hanging="360"/>
      </w:pPr>
    </w:lvl>
    <w:lvl w:ilvl="5" w:tplc="0408001B" w:tentative="1">
      <w:start w:val="1"/>
      <w:numFmt w:val="lowerRoman"/>
      <w:lvlText w:val="%6."/>
      <w:lvlJc w:val="right"/>
      <w:pPr>
        <w:ind w:left="4343" w:hanging="180"/>
      </w:pPr>
    </w:lvl>
    <w:lvl w:ilvl="6" w:tplc="0408000F" w:tentative="1">
      <w:start w:val="1"/>
      <w:numFmt w:val="decimal"/>
      <w:lvlText w:val="%7."/>
      <w:lvlJc w:val="left"/>
      <w:pPr>
        <w:ind w:left="5063" w:hanging="360"/>
      </w:pPr>
    </w:lvl>
    <w:lvl w:ilvl="7" w:tplc="04080019" w:tentative="1">
      <w:start w:val="1"/>
      <w:numFmt w:val="lowerLetter"/>
      <w:lvlText w:val="%8."/>
      <w:lvlJc w:val="left"/>
      <w:pPr>
        <w:ind w:left="5783" w:hanging="360"/>
      </w:pPr>
    </w:lvl>
    <w:lvl w:ilvl="8" w:tplc="0408001B" w:tentative="1">
      <w:start w:val="1"/>
      <w:numFmt w:val="lowerRoman"/>
      <w:lvlText w:val="%9."/>
      <w:lvlJc w:val="right"/>
      <w:pPr>
        <w:ind w:left="6503" w:hanging="180"/>
      </w:pPr>
    </w:lvl>
  </w:abstractNum>
  <w:abstractNum w:abstractNumId="10">
    <w:nsid w:val="44257ABC"/>
    <w:multiLevelType w:val="hybridMultilevel"/>
    <w:tmpl w:val="FEEEBC38"/>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nsid w:val="481E5EDB"/>
    <w:multiLevelType w:val="hybridMultilevel"/>
    <w:tmpl w:val="7374AB00"/>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2">
    <w:nsid w:val="487339A6"/>
    <w:multiLevelType w:val="hybridMultilevel"/>
    <w:tmpl w:val="C832CF22"/>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54AF116E"/>
    <w:multiLevelType w:val="hybridMultilevel"/>
    <w:tmpl w:val="CFF4557A"/>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587D746F"/>
    <w:multiLevelType w:val="hybridMultilevel"/>
    <w:tmpl w:val="57A485B2"/>
    <w:lvl w:ilvl="0" w:tplc="902EBF3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59F12B24"/>
    <w:multiLevelType w:val="hybridMultilevel"/>
    <w:tmpl w:val="8BBE9900"/>
    <w:lvl w:ilvl="0" w:tplc="02D022E4">
      <w:start w:val="1"/>
      <w:numFmt w:val="bullet"/>
      <w:lvlText w:val=""/>
      <w:lvlJc w:val="left"/>
      <w:pPr>
        <w:ind w:left="119" w:hanging="721"/>
      </w:pPr>
      <w:rPr>
        <w:rFonts w:ascii="Symbol" w:hAnsi="Symbol" w:hint="default"/>
        <w:sz w:val="22"/>
        <w:szCs w:val="22"/>
      </w:rPr>
    </w:lvl>
    <w:lvl w:ilvl="1" w:tplc="82C06A6C">
      <w:start w:val="1"/>
      <w:numFmt w:val="bullet"/>
      <w:lvlText w:val="•"/>
      <w:lvlJc w:val="left"/>
      <w:pPr>
        <w:ind w:left="962" w:hanging="721"/>
      </w:pPr>
      <w:rPr>
        <w:rFonts w:hint="default"/>
      </w:rPr>
    </w:lvl>
    <w:lvl w:ilvl="2" w:tplc="2F0EA762">
      <w:start w:val="1"/>
      <w:numFmt w:val="bullet"/>
      <w:lvlText w:val="•"/>
      <w:lvlJc w:val="left"/>
      <w:pPr>
        <w:ind w:left="1805" w:hanging="721"/>
      </w:pPr>
      <w:rPr>
        <w:rFonts w:hint="default"/>
      </w:rPr>
    </w:lvl>
    <w:lvl w:ilvl="3" w:tplc="C40A4536">
      <w:start w:val="1"/>
      <w:numFmt w:val="bullet"/>
      <w:lvlText w:val="•"/>
      <w:lvlJc w:val="left"/>
      <w:pPr>
        <w:ind w:left="2647" w:hanging="721"/>
      </w:pPr>
      <w:rPr>
        <w:rFonts w:hint="default"/>
      </w:rPr>
    </w:lvl>
    <w:lvl w:ilvl="4" w:tplc="AE7C3BC8">
      <w:start w:val="1"/>
      <w:numFmt w:val="bullet"/>
      <w:lvlText w:val="•"/>
      <w:lvlJc w:val="left"/>
      <w:pPr>
        <w:ind w:left="3490" w:hanging="721"/>
      </w:pPr>
      <w:rPr>
        <w:rFonts w:hint="default"/>
      </w:rPr>
    </w:lvl>
    <w:lvl w:ilvl="5" w:tplc="CE3687AC">
      <w:start w:val="1"/>
      <w:numFmt w:val="bullet"/>
      <w:lvlText w:val="•"/>
      <w:lvlJc w:val="left"/>
      <w:pPr>
        <w:ind w:left="4332" w:hanging="721"/>
      </w:pPr>
      <w:rPr>
        <w:rFonts w:hint="default"/>
      </w:rPr>
    </w:lvl>
    <w:lvl w:ilvl="6" w:tplc="66D0CC9A">
      <w:start w:val="1"/>
      <w:numFmt w:val="bullet"/>
      <w:lvlText w:val="•"/>
      <w:lvlJc w:val="left"/>
      <w:pPr>
        <w:ind w:left="5175" w:hanging="721"/>
      </w:pPr>
      <w:rPr>
        <w:rFonts w:hint="default"/>
      </w:rPr>
    </w:lvl>
    <w:lvl w:ilvl="7" w:tplc="E1F4E46A">
      <w:start w:val="1"/>
      <w:numFmt w:val="bullet"/>
      <w:lvlText w:val="•"/>
      <w:lvlJc w:val="left"/>
      <w:pPr>
        <w:ind w:left="6017" w:hanging="721"/>
      </w:pPr>
      <w:rPr>
        <w:rFonts w:hint="default"/>
      </w:rPr>
    </w:lvl>
    <w:lvl w:ilvl="8" w:tplc="45041CAC">
      <w:start w:val="1"/>
      <w:numFmt w:val="bullet"/>
      <w:lvlText w:val="•"/>
      <w:lvlJc w:val="left"/>
      <w:pPr>
        <w:ind w:left="6860" w:hanging="721"/>
      </w:pPr>
      <w:rPr>
        <w:rFonts w:hint="default"/>
      </w:rPr>
    </w:lvl>
  </w:abstractNum>
  <w:abstractNum w:abstractNumId="16">
    <w:nsid w:val="60F56579"/>
    <w:multiLevelType w:val="hybridMultilevel"/>
    <w:tmpl w:val="C6E496A6"/>
    <w:lvl w:ilvl="0" w:tplc="F8C8AFA2">
      <w:start w:val="1"/>
      <w:numFmt w:val="decimal"/>
      <w:lvlText w:val="%1."/>
      <w:lvlJc w:val="left"/>
      <w:pPr>
        <w:ind w:left="743" w:hanging="360"/>
      </w:pPr>
      <w:rPr>
        <w:rFonts w:hint="default"/>
      </w:rPr>
    </w:lvl>
    <w:lvl w:ilvl="1" w:tplc="04080019" w:tentative="1">
      <w:start w:val="1"/>
      <w:numFmt w:val="lowerLetter"/>
      <w:lvlText w:val="%2."/>
      <w:lvlJc w:val="left"/>
      <w:pPr>
        <w:ind w:left="1463" w:hanging="360"/>
      </w:pPr>
    </w:lvl>
    <w:lvl w:ilvl="2" w:tplc="0408001B" w:tentative="1">
      <w:start w:val="1"/>
      <w:numFmt w:val="lowerRoman"/>
      <w:lvlText w:val="%3."/>
      <w:lvlJc w:val="right"/>
      <w:pPr>
        <w:ind w:left="2183" w:hanging="180"/>
      </w:pPr>
    </w:lvl>
    <w:lvl w:ilvl="3" w:tplc="0408000F" w:tentative="1">
      <w:start w:val="1"/>
      <w:numFmt w:val="decimal"/>
      <w:lvlText w:val="%4."/>
      <w:lvlJc w:val="left"/>
      <w:pPr>
        <w:ind w:left="2903" w:hanging="360"/>
      </w:pPr>
    </w:lvl>
    <w:lvl w:ilvl="4" w:tplc="04080019" w:tentative="1">
      <w:start w:val="1"/>
      <w:numFmt w:val="lowerLetter"/>
      <w:lvlText w:val="%5."/>
      <w:lvlJc w:val="left"/>
      <w:pPr>
        <w:ind w:left="3623" w:hanging="360"/>
      </w:pPr>
    </w:lvl>
    <w:lvl w:ilvl="5" w:tplc="0408001B" w:tentative="1">
      <w:start w:val="1"/>
      <w:numFmt w:val="lowerRoman"/>
      <w:lvlText w:val="%6."/>
      <w:lvlJc w:val="right"/>
      <w:pPr>
        <w:ind w:left="4343" w:hanging="180"/>
      </w:pPr>
    </w:lvl>
    <w:lvl w:ilvl="6" w:tplc="0408000F" w:tentative="1">
      <w:start w:val="1"/>
      <w:numFmt w:val="decimal"/>
      <w:lvlText w:val="%7."/>
      <w:lvlJc w:val="left"/>
      <w:pPr>
        <w:ind w:left="5063" w:hanging="360"/>
      </w:pPr>
    </w:lvl>
    <w:lvl w:ilvl="7" w:tplc="04080019" w:tentative="1">
      <w:start w:val="1"/>
      <w:numFmt w:val="lowerLetter"/>
      <w:lvlText w:val="%8."/>
      <w:lvlJc w:val="left"/>
      <w:pPr>
        <w:ind w:left="5783" w:hanging="360"/>
      </w:pPr>
    </w:lvl>
    <w:lvl w:ilvl="8" w:tplc="0408001B" w:tentative="1">
      <w:start w:val="1"/>
      <w:numFmt w:val="lowerRoman"/>
      <w:lvlText w:val="%9."/>
      <w:lvlJc w:val="right"/>
      <w:pPr>
        <w:ind w:left="6503" w:hanging="180"/>
      </w:pPr>
    </w:lvl>
  </w:abstractNum>
  <w:abstractNum w:abstractNumId="17">
    <w:nsid w:val="6740459D"/>
    <w:multiLevelType w:val="hybridMultilevel"/>
    <w:tmpl w:val="4D1EEC5C"/>
    <w:lvl w:ilvl="0" w:tplc="9C8408D0">
      <w:start w:val="2"/>
      <w:numFmt w:val="lowerRoman"/>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6E05081D"/>
    <w:multiLevelType w:val="hybridMultilevel"/>
    <w:tmpl w:val="071868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761436A4"/>
    <w:multiLevelType w:val="hybridMultilevel"/>
    <w:tmpl w:val="C7663906"/>
    <w:lvl w:ilvl="0" w:tplc="EF3C50E2">
      <w:start w:val="1"/>
      <w:numFmt w:val="bullet"/>
      <w:lvlText w:val="•"/>
      <w:lvlJc w:val="left"/>
      <w:pPr>
        <w:ind w:left="119" w:hanging="721"/>
      </w:pPr>
      <w:rPr>
        <w:rFonts w:ascii="Calibri" w:eastAsia="Calibri" w:hAnsi="Calibri" w:hint="default"/>
        <w:sz w:val="22"/>
        <w:szCs w:val="22"/>
      </w:rPr>
    </w:lvl>
    <w:lvl w:ilvl="1" w:tplc="82C06A6C">
      <w:start w:val="1"/>
      <w:numFmt w:val="bullet"/>
      <w:lvlText w:val="•"/>
      <w:lvlJc w:val="left"/>
      <w:pPr>
        <w:ind w:left="962" w:hanging="721"/>
      </w:pPr>
      <w:rPr>
        <w:rFonts w:hint="default"/>
      </w:rPr>
    </w:lvl>
    <w:lvl w:ilvl="2" w:tplc="2F0EA762">
      <w:start w:val="1"/>
      <w:numFmt w:val="bullet"/>
      <w:lvlText w:val="•"/>
      <w:lvlJc w:val="left"/>
      <w:pPr>
        <w:ind w:left="1805" w:hanging="721"/>
      </w:pPr>
      <w:rPr>
        <w:rFonts w:hint="default"/>
      </w:rPr>
    </w:lvl>
    <w:lvl w:ilvl="3" w:tplc="C40A4536">
      <w:start w:val="1"/>
      <w:numFmt w:val="bullet"/>
      <w:lvlText w:val="•"/>
      <w:lvlJc w:val="left"/>
      <w:pPr>
        <w:ind w:left="2647" w:hanging="721"/>
      </w:pPr>
      <w:rPr>
        <w:rFonts w:hint="default"/>
      </w:rPr>
    </w:lvl>
    <w:lvl w:ilvl="4" w:tplc="AE7C3BC8">
      <w:start w:val="1"/>
      <w:numFmt w:val="bullet"/>
      <w:lvlText w:val="•"/>
      <w:lvlJc w:val="left"/>
      <w:pPr>
        <w:ind w:left="3490" w:hanging="721"/>
      </w:pPr>
      <w:rPr>
        <w:rFonts w:hint="default"/>
      </w:rPr>
    </w:lvl>
    <w:lvl w:ilvl="5" w:tplc="CE3687AC">
      <w:start w:val="1"/>
      <w:numFmt w:val="bullet"/>
      <w:lvlText w:val="•"/>
      <w:lvlJc w:val="left"/>
      <w:pPr>
        <w:ind w:left="4332" w:hanging="721"/>
      </w:pPr>
      <w:rPr>
        <w:rFonts w:hint="default"/>
      </w:rPr>
    </w:lvl>
    <w:lvl w:ilvl="6" w:tplc="66D0CC9A">
      <w:start w:val="1"/>
      <w:numFmt w:val="bullet"/>
      <w:lvlText w:val="•"/>
      <w:lvlJc w:val="left"/>
      <w:pPr>
        <w:ind w:left="5175" w:hanging="721"/>
      </w:pPr>
      <w:rPr>
        <w:rFonts w:hint="default"/>
      </w:rPr>
    </w:lvl>
    <w:lvl w:ilvl="7" w:tplc="E1F4E46A">
      <w:start w:val="1"/>
      <w:numFmt w:val="bullet"/>
      <w:lvlText w:val="•"/>
      <w:lvlJc w:val="left"/>
      <w:pPr>
        <w:ind w:left="6017" w:hanging="721"/>
      </w:pPr>
      <w:rPr>
        <w:rFonts w:hint="default"/>
      </w:rPr>
    </w:lvl>
    <w:lvl w:ilvl="8" w:tplc="45041CAC">
      <w:start w:val="1"/>
      <w:numFmt w:val="bullet"/>
      <w:lvlText w:val="•"/>
      <w:lvlJc w:val="left"/>
      <w:pPr>
        <w:ind w:left="6860" w:hanging="721"/>
      </w:pPr>
      <w:rPr>
        <w:rFonts w:hint="default"/>
      </w:rPr>
    </w:lvl>
  </w:abstractNum>
  <w:num w:numId="1">
    <w:abstractNumId w:val="19"/>
  </w:num>
  <w:num w:numId="2">
    <w:abstractNumId w:val="11"/>
  </w:num>
  <w:num w:numId="3">
    <w:abstractNumId w:val="15"/>
  </w:num>
  <w:num w:numId="4">
    <w:abstractNumId w:val="1"/>
  </w:num>
  <w:num w:numId="5">
    <w:abstractNumId w:val="6"/>
  </w:num>
  <w:num w:numId="6">
    <w:abstractNumId w:val="2"/>
  </w:num>
  <w:num w:numId="7">
    <w:abstractNumId w:val="3"/>
  </w:num>
  <w:num w:numId="8">
    <w:abstractNumId w:val="8"/>
  </w:num>
  <w:num w:numId="9">
    <w:abstractNumId w:val="18"/>
  </w:num>
  <w:num w:numId="10">
    <w:abstractNumId w:val="16"/>
  </w:num>
  <w:num w:numId="11">
    <w:abstractNumId w:val="14"/>
  </w:num>
  <w:num w:numId="12">
    <w:abstractNumId w:val="17"/>
  </w:num>
  <w:num w:numId="13">
    <w:abstractNumId w:val="10"/>
  </w:num>
  <w:num w:numId="14">
    <w:abstractNumId w:val="13"/>
  </w:num>
  <w:num w:numId="15">
    <w:abstractNumId w:val="12"/>
  </w:num>
  <w:num w:numId="16">
    <w:abstractNumId w:val="4"/>
  </w:num>
  <w:num w:numId="17">
    <w:abstractNumId w:val="9"/>
  </w:num>
  <w:num w:numId="18">
    <w:abstractNumId w:val="5"/>
  </w:num>
  <w:num w:numId="19">
    <w:abstractNumId w:val="7"/>
  </w:num>
  <w:num w:numId="20">
    <w:abstractNumId w:val="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ulTrailSpace/>
  </w:compat>
  <w:rsids>
    <w:rsidRoot w:val="00CA3E0E"/>
    <w:rsid w:val="00000784"/>
    <w:rsid w:val="0000108F"/>
    <w:rsid w:val="00001192"/>
    <w:rsid w:val="00005C48"/>
    <w:rsid w:val="000122E0"/>
    <w:rsid w:val="0001783D"/>
    <w:rsid w:val="000178E6"/>
    <w:rsid w:val="00023A9A"/>
    <w:rsid w:val="00025098"/>
    <w:rsid w:val="00030DE5"/>
    <w:rsid w:val="000332A1"/>
    <w:rsid w:val="00035DCD"/>
    <w:rsid w:val="00040118"/>
    <w:rsid w:val="0004389C"/>
    <w:rsid w:val="000444C8"/>
    <w:rsid w:val="000454B0"/>
    <w:rsid w:val="00050CED"/>
    <w:rsid w:val="000516C8"/>
    <w:rsid w:val="00051B40"/>
    <w:rsid w:val="00062521"/>
    <w:rsid w:val="00064D89"/>
    <w:rsid w:val="00065AE3"/>
    <w:rsid w:val="000669D4"/>
    <w:rsid w:val="0007117C"/>
    <w:rsid w:val="00076004"/>
    <w:rsid w:val="00077ABE"/>
    <w:rsid w:val="00081B1A"/>
    <w:rsid w:val="00082459"/>
    <w:rsid w:val="000902EA"/>
    <w:rsid w:val="00091EF3"/>
    <w:rsid w:val="00092143"/>
    <w:rsid w:val="00093146"/>
    <w:rsid w:val="00095C5B"/>
    <w:rsid w:val="00096CDE"/>
    <w:rsid w:val="000A0095"/>
    <w:rsid w:val="000A018D"/>
    <w:rsid w:val="000A2448"/>
    <w:rsid w:val="000A2DEF"/>
    <w:rsid w:val="000A472F"/>
    <w:rsid w:val="000A6744"/>
    <w:rsid w:val="000A7F00"/>
    <w:rsid w:val="000B0065"/>
    <w:rsid w:val="000C0D56"/>
    <w:rsid w:val="000C1D49"/>
    <w:rsid w:val="000C2629"/>
    <w:rsid w:val="000C3E8F"/>
    <w:rsid w:val="000C4709"/>
    <w:rsid w:val="000C7DBC"/>
    <w:rsid w:val="000D0154"/>
    <w:rsid w:val="000D0668"/>
    <w:rsid w:val="000D478C"/>
    <w:rsid w:val="000D658E"/>
    <w:rsid w:val="000D65FB"/>
    <w:rsid w:val="000D7F84"/>
    <w:rsid w:val="000E1583"/>
    <w:rsid w:val="000E284A"/>
    <w:rsid w:val="000E3535"/>
    <w:rsid w:val="000E44F7"/>
    <w:rsid w:val="000E785E"/>
    <w:rsid w:val="000F3BFE"/>
    <w:rsid w:val="000F4EF3"/>
    <w:rsid w:val="000F66BA"/>
    <w:rsid w:val="000F7058"/>
    <w:rsid w:val="000F71E6"/>
    <w:rsid w:val="000F75B8"/>
    <w:rsid w:val="00100C57"/>
    <w:rsid w:val="0010368C"/>
    <w:rsid w:val="00104D3C"/>
    <w:rsid w:val="00106A2F"/>
    <w:rsid w:val="00107120"/>
    <w:rsid w:val="00110FA1"/>
    <w:rsid w:val="00113B1F"/>
    <w:rsid w:val="00113B5D"/>
    <w:rsid w:val="001142A2"/>
    <w:rsid w:val="00114F94"/>
    <w:rsid w:val="00120B73"/>
    <w:rsid w:val="00122331"/>
    <w:rsid w:val="001239C6"/>
    <w:rsid w:val="00125CDB"/>
    <w:rsid w:val="0014728A"/>
    <w:rsid w:val="001503AF"/>
    <w:rsid w:val="001531B1"/>
    <w:rsid w:val="00153AE9"/>
    <w:rsid w:val="00155AA9"/>
    <w:rsid w:val="00156CA0"/>
    <w:rsid w:val="00156F72"/>
    <w:rsid w:val="00160780"/>
    <w:rsid w:val="0016232D"/>
    <w:rsid w:val="00165BB7"/>
    <w:rsid w:val="00170B8B"/>
    <w:rsid w:val="00170F45"/>
    <w:rsid w:val="0017238C"/>
    <w:rsid w:val="00172F7A"/>
    <w:rsid w:val="00175E19"/>
    <w:rsid w:val="00175E4F"/>
    <w:rsid w:val="00181C39"/>
    <w:rsid w:val="00186FAC"/>
    <w:rsid w:val="00190646"/>
    <w:rsid w:val="00192D36"/>
    <w:rsid w:val="001936F5"/>
    <w:rsid w:val="00195457"/>
    <w:rsid w:val="001971EC"/>
    <w:rsid w:val="00197705"/>
    <w:rsid w:val="001A32F5"/>
    <w:rsid w:val="001A7734"/>
    <w:rsid w:val="001B11E1"/>
    <w:rsid w:val="001B32B7"/>
    <w:rsid w:val="001B59FC"/>
    <w:rsid w:val="001C22C7"/>
    <w:rsid w:val="001C36D5"/>
    <w:rsid w:val="001C4115"/>
    <w:rsid w:val="001C4EE1"/>
    <w:rsid w:val="001D3A26"/>
    <w:rsid w:val="001E1D0F"/>
    <w:rsid w:val="001E53C0"/>
    <w:rsid w:val="001E6140"/>
    <w:rsid w:val="001E7D02"/>
    <w:rsid w:val="001F0EC7"/>
    <w:rsid w:val="001F29A0"/>
    <w:rsid w:val="001F44A2"/>
    <w:rsid w:val="001F670F"/>
    <w:rsid w:val="001F7FC9"/>
    <w:rsid w:val="0020004E"/>
    <w:rsid w:val="0020013A"/>
    <w:rsid w:val="0020114B"/>
    <w:rsid w:val="0020160B"/>
    <w:rsid w:val="00202478"/>
    <w:rsid w:val="002027F4"/>
    <w:rsid w:val="002037EF"/>
    <w:rsid w:val="002056F3"/>
    <w:rsid w:val="00206135"/>
    <w:rsid w:val="00206C33"/>
    <w:rsid w:val="002073E2"/>
    <w:rsid w:val="00207765"/>
    <w:rsid w:val="002139DC"/>
    <w:rsid w:val="002156ED"/>
    <w:rsid w:val="00217597"/>
    <w:rsid w:val="0022104D"/>
    <w:rsid w:val="0022318E"/>
    <w:rsid w:val="00225059"/>
    <w:rsid w:val="00230359"/>
    <w:rsid w:val="00230B4F"/>
    <w:rsid w:val="002316BA"/>
    <w:rsid w:val="00232420"/>
    <w:rsid w:val="00233142"/>
    <w:rsid w:val="00234378"/>
    <w:rsid w:val="0024268C"/>
    <w:rsid w:val="00247457"/>
    <w:rsid w:val="00250826"/>
    <w:rsid w:val="0025170B"/>
    <w:rsid w:val="00252491"/>
    <w:rsid w:val="00260F97"/>
    <w:rsid w:val="00263156"/>
    <w:rsid w:val="002657FA"/>
    <w:rsid w:val="00281C53"/>
    <w:rsid w:val="00282D51"/>
    <w:rsid w:val="002832AD"/>
    <w:rsid w:val="002842FC"/>
    <w:rsid w:val="00284F74"/>
    <w:rsid w:val="00285E2A"/>
    <w:rsid w:val="00290639"/>
    <w:rsid w:val="002911EB"/>
    <w:rsid w:val="00291BE8"/>
    <w:rsid w:val="002A1817"/>
    <w:rsid w:val="002A31DE"/>
    <w:rsid w:val="002B3660"/>
    <w:rsid w:val="002C2613"/>
    <w:rsid w:val="002D1438"/>
    <w:rsid w:val="002D193C"/>
    <w:rsid w:val="002D20AC"/>
    <w:rsid w:val="002D3010"/>
    <w:rsid w:val="002D39FF"/>
    <w:rsid w:val="002D3DD9"/>
    <w:rsid w:val="002D4127"/>
    <w:rsid w:val="002D484B"/>
    <w:rsid w:val="002D6D3B"/>
    <w:rsid w:val="002D7D8C"/>
    <w:rsid w:val="002E275A"/>
    <w:rsid w:val="002E2873"/>
    <w:rsid w:val="002E2A1F"/>
    <w:rsid w:val="002E3B77"/>
    <w:rsid w:val="002E7A08"/>
    <w:rsid w:val="002F1C34"/>
    <w:rsid w:val="002F203E"/>
    <w:rsid w:val="002F2985"/>
    <w:rsid w:val="002F298E"/>
    <w:rsid w:val="002F2E5D"/>
    <w:rsid w:val="002F2F30"/>
    <w:rsid w:val="002F38DE"/>
    <w:rsid w:val="0030193A"/>
    <w:rsid w:val="00303F45"/>
    <w:rsid w:val="00305A8E"/>
    <w:rsid w:val="003066AA"/>
    <w:rsid w:val="00306739"/>
    <w:rsid w:val="0031134B"/>
    <w:rsid w:val="00311453"/>
    <w:rsid w:val="00312505"/>
    <w:rsid w:val="00312A22"/>
    <w:rsid w:val="00313828"/>
    <w:rsid w:val="003139F7"/>
    <w:rsid w:val="00314F4B"/>
    <w:rsid w:val="003159C8"/>
    <w:rsid w:val="003204EB"/>
    <w:rsid w:val="0032241E"/>
    <w:rsid w:val="00331E87"/>
    <w:rsid w:val="003333AE"/>
    <w:rsid w:val="00334602"/>
    <w:rsid w:val="003409BA"/>
    <w:rsid w:val="00342205"/>
    <w:rsid w:val="00344366"/>
    <w:rsid w:val="00345CEB"/>
    <w:rsid w:val="00346F8B"/>
    <w:rsid w:val="00352006"/>
    <w:rsid w:val="0035207C"/>
    <w:rsid w:val="0035373E"/>
    <w:rsid w:val="003550EA"/>
    <w:rsid w:val="00357643"/>
    <w:rsid w:val="0036101D"/>
    <w:rsid w:val="00362C89"/>
    <w:rsid w:val="00367E68"/>
    <w:rsid w:val="00371A54"/>
    <w:rsid w:val="00371BFC"/>
    <w:rsid w:val="00372D52"/>
    <w:rsid w:val="003737B0"/>
    <w:rsid w:val="00376F38"/>
    <w:rsid w:val="00377E3A"/>
    <w:rsid w:val="00377F06"/>
    <w:rsid w:val="00383033"/>
    <w:rsid w:val="00385DF4"/>
    <w:rsid w:val="00387AFC"/>
    <w:rsid w:val="003925DD"/>
    <w:rsid w:val="0039521B"/>
    <w:rsid w:val="003A0BC8"/>
    <w:rsid w:val="003A21B7"/>
    <w:rsid w:val="003A333B"/>
    <w:rsid w:val="003A5FCD"/>
    <w:rsid w:val="003A7633"/>
    <w:rsid w:val="003B01B8"/>
    <w:rsid w:val="003B01EB"/>
    <w:rsid w:val="003B3A5F"/>
    <w:rsid w:val="003B5B83"/>
    <w:rsid w:val="003C346C"/>
    <w:rsid w:val="003C6AD2"/>
    <w:rsid w:val="003C7F1B"/>
    <w:rsid w:val="003D0DA1"/>
    <w:rsid w:val="003D4B82"/>
    <w:rsid w:val="003D64BE"/>
    <w:rsid w:val="003D673D"/>
    <w:rsid w:val="003E3BE8"/>
    <w:rsid w:val="003E4BC1"/>
    <w:rsid w:val="003F00BB"/>
    <w:rsid w:val="003F2B37"/>
    <w:rsid w:val="00400A21"/>
    <w:rsid w:val="00404950"/>
    <w:rsid w:val="00411FD5"/>
    <w:rsid w:val="00413822"/>
    <w:rsid w:val="004162AA"/>
    <w:rsid w:val="00417647"/>
    <w:rsid w:val="004176C6"/>
    <w:rsid w:val="00445882"/>
    <w:rsid w:val="00446132"/>
    <w:rsid w:val="00460589"/>
    <w:rsid w:val="00460FA2"/>
    <w:rsid w:val="004615B5"/>
    <w:rsid w:val="00463D96"/>
    <w:rsid w:val="004679E2"/>
    <w:rsid w:val="004729B0"/>
    <w:rsid w:val="00474FFF"/>
    <w:rsid w:val="00476357"/>
    <w:rsid w:val="00476FBC"/>
    <w:rsid w:val="00477B71"/>
    <w:rsid w:val="00481AD9"/>
    <w:rsid w:val="004825C3"/>
    <w:rsid w:val="00483772"/>
    <w:rsid w:val="0048378C"/>
    <w:rsid w:val="00483FCB"/>
    <w:rsid w:val="00487923"/>
    <w:rsid w:val="004914A2"/>
    <w:rsid w:val="0049572C"/>
    <w:rsid w:val="00497C2B"/>
    <w:rsid w:val="004A25F0"/>
    <w:rsid w:val="004A3580"/>
    <w:rsid w:val="004A3D43"/>
    <w:rsid w:val="004A3F68"/>
    <w:rsid w:val="004A49AA"/>
    <w:rsid w:val="004A7DAA"/>
    <w:rsid w:val="004B07FE"/>
    <w:rsid w:val="004B2133"/>
    <w:rsid w:val="004B40BB"/>
    <w:rsid w:val="004B420D"/>
    <w:rsid w:val="004B5373"/>
    <w:rsid w:val="004B5641"/>
    <w:rsid w:val="004B7E58"/>
    <w:rsid w:val="004C1DF1"/>
    <w:rsid w:val="004D63AC"/>
    <w:rsid w:val="004E4E8F"/>
    <w:rsid w:val="004E6A3F"/>
    <w:rsid w:val="004F0166"/>
    <w:rsid w:val="004F5160"/>
    <w:rsid w:val="004F7CBF"/>
    <w:rsid w:val="00500469"/>
    <w:rsid w:val="0050449B"/>
    <w:rsid w:val="0050548F"/>
    <w:rsid w:val="005059DB"/>
    <w:rsid w:val="0051259B"/>
    <w:rsid w:val="00517807"/>
    <w:rsid w:val="00521857"/>
    <w:rsid w:val="005226B9"/>
    <w:rsid w:val="005240C0"/>
    <w:rsid w:val="00534FC8"/>
    <w:rsid w:val="005376B1"/>
    <w:rsid w:val="00543A34"/>
    <w:rsid w:val="00544465"/>
    <w:rsid w:val="00550D75"/>
    <w:rsid w:val="0055135E"/>
    <w:rsid w:val="00555A1E"/>
    <w:rsid w:val="00555EFB"/>
    <w:rsid w:val="00557746"/>
    <w:rsid w:val="00570EEE"/>
    <w:rsid w:val="0057116F"/>
    <w:rsid w:val="0057346A"/>
    <w:rsid w:val="00575B01"/>
    <w:rsid w:val="00581ECC"/>
    <w:rsid w:val="00586C43"/>
    <w:rsid w:val="0059189B"/>
    <w:rsid w:val="005A4A83"/>
    <w:rsid w:val="005B0522"/>
    <w:rsid w:val="005B0C65"/>
    <w:rsid w:val="005B4B3B"/>
    <w:rsid w:val="005C0502"/>
    <w:rsid w:val="005C34F0"/>
    <w:rsid w:val="005C36E6"/>
    <w:rsid w:val="005C7C82"/>
    <w:rsid w:val="005C7D1A"/>
    <w:rsid w:val="005D1DB7"/>
    <w:rsid w:val="005D2DCD"/>
    <w:rsid w:val="005D5808"/>
    <w:rsid w:val="005D5E93"/>
    <w:rsid w:val="005D6919"/>
    <w:rsid w:val="005D7678"/>
    <w:rsid w:val="005E19DD"/>
    <w:rsid w:val="005E375A"/>
    <w:rsid w:val="005E5EC8"/>
    <w:rsid w:val="00606D56"/>
    <w:rsid w:val="00607640"/>
    <w:rsid w:val="00615319"/>
    <w:rsid w:val="006173E8"/>
    <w:rsid w:val="006177E7"/>
    <w:rsid w:val="0062038B"/>
    <w:rsid w:val="00621A1E"/>
    <w:rsid w:val="00621D6D"/>
    <w:rsid w:val="006235E2"/>
    <w:rsid w:val="00626925"/>
    <w:rsid w:val="00626B33"/>
    <w:rsid w:val="006352CC"/>
    <w:rsid w:val="00642A90"/>
    <w:rsid w:val="00645B7B"/>
    <w:rsid w:val="00646569"/>
    <w:rsid w:val="00647730"/>
    <w:rsid w:val="00651DBB"/>
    <w:rsid w:val="00652CD5"/>
    <w:rsid w:val="00654F02"/>
    <w:rsid w:val="0066147D"/>
    <w:rsid w:val="00661DD9"/>
    <w:rsid w:val="00662CD5"/>
    <w:rsid w:val="0066634B"/>
    <w:rsid w:val="006761BA"/>
    <w:rsid w:val="00676509"/>
    <w:rsid w:val="00683F16"/>
    <w:rsid w:val="00685857"/>
    <w:rsid w:val="00693C54"/>
    <w:rsid w:val="006958FD"/>
    <w:rsid w:val="006A12DC"/>
    <w:rsid w:val="006A19E0"/>
    <w:rsid w:val="006A2600"/>
    <w:rsid w:val="006A41FF"/>
    <w:rsid w:val="006A4E73"/>
    <w:rsid w:val="006A5888"/>
    <w:rsid w:val="006A7DEC"/>
    <w:rsid w:val="006B6403"/>
    <w:rsid w:val="006C40F1"/>
    <w:rsid w:val="006C60C9"/>
    <w:rsid w:val="006D0E33"/>
    <w:rsid w:val="006D106D"/>
    <w:rsid w:val="006D123B"/>
    <w:rsid w:val="006D1383"/>
    <w:rsid w:val="006D45B6"/>
    <w:rsid w:val="006D49A3"/>
    <w:rsid w:val="006D4A7E"/>
    <w:rsid w:val="006D7320"/>
    <w:rsid w:val="006E1825"/>
    <w:rsid w:val="006E1B90"/>
    <w:rsid w:val="006E2FBB"/>
    <w:rsid w:val="006E3252"/>
    <w:rsid w:val="006F0348"/>
    <w:rsid w:val="006F187E"/>
    <w:rsid w:val="006F4B53"/>
    <w:rsid w:val="006F5856"/>
    <w:rsid w:val="006F7D79"/>
    <w:rsid w:val="00700415"/>
    <w:rsid w:val="00700982"/>
    <w:rsid w:val="00706E89"/>
    <w:rsid w:val="007126C5"/>
    <w:rsid w:val="00720A30"/>
    <w:rsid w:val="0072103C"/>
    <w:rsid w:val="00723475"/>
    <w:rsid w:val="00726FE3"/>
    <w:rsid w:val="00736C60"/>
    <w:rsid w:val="00737D5E"/>
    <w:rsid w:val="00740986"/>
    <w:rsid w:val="00740AF6"/>
    <w:rsid w:val="00741159"/>
    <w:rsid w:val="00750B05"/>
    <w:rsid w:val="007525C6"/>
    <w:rsid w:val="00755B16"/>
    <w:rsid w:val="00757B72"/>
    <w:rsid w:val="007609E4"/>
    <w:rsid w:val="00760AF1"/>
    <w:rsid w:val="007614D8"/>
    <w:rsid w:val="007636A7"/>
    <w:rsid w:val="00764F1E"/>
    <w:rsid w:val="00766467"/>
    <w:rsid w:val="0076728C"/>
    <w:rsid w:val="00771E94"/>
    <w:rsid w:val="00772925"/>
    <w:rsid w:val="00775CA3"/>
    <w:rsid w:val="007777FF"/>
    <w:rsid w:val="0078222C"/>
    <w:rsid w:val="00785DFC"/>
    <w:rsid w:val="00794A47"/>
    <w:rsid w:val="007A0A8D"/>
    <w:rsid w:val="007A169D"/>
    <w:rsid w:val="007A1704"/>
    <w:rsid w:val="007A1CAE"/>
    <w:rsid w:val="007A4B57"/>
    <w:rsid w:val="007A5ABA"/>
    <w:rsid w:val="007A6A60"/>
    <w:rsid w:val="007B11DF"/>
    <w:rsid w:val="007C0D49"/>
    <w:rsid w:val="007C102D"/>
    <w:rsid w:val="007C6EB5"/>
    <w:rsid w:val="007D02FB"/>
    <w:rsid w:val="007D1C0C"/>
    <w:rsid w:val="007D241D"/>
    <w:rsid w:val="007D6A33"/>
    <w:rsid w:val="007E2CDD"/>
    <w:rsid w:val="007E648C"/>
    <w:rsid w:val="007E67F0"/>
    <w:rsid w:val="007E6E39"/>
    <w:rsid w:val="007E75B0"/>
    <w:rsid w:val="007F00AA"/>
    <w:rsid w:val="007F4AE9"/>
    <w:rsid w:val="007F5162"/>
    <w:rsid w:val="007F6B9E"/>
    <w:rsid w:val="007F6F4F"/>
    <w:rsid w:val="007F7115"/>
    <w:rsid w:val="007F7B48"/>
    <w:rsid w:val="00800950"/>
    <w:rsid w:val="00805861"/>
    <w:rsid w:val="008074CD"/>
    <w:rsid w:val="008124CC"/>
    <w:rsid w:val="00816D03"/>
    <w:rsid w:val="0082262D"/>
    <w:rsid w:val="00822AB3"/>
    <w:rsid w:val="00822ED7"/>
    <w:rsid w:val="008232DD"/>
    <w:rsid w:val="0082539E"/>
    <w:rsid w:val="00826206"/>
    <w:rsid w:val="0083275F"/>
    <w:rsid w:val="008342A8"/>
    <w:rsid w:val="00841FC4"/>
    <w:rsid w:val="00842964"/>
    <w:rsid w:val="0084396F"/>
    <w:rsid w:val="00845C0F"/>
    <w:rsid w:val="008501EB"/>
    <w:rsid w:val="0085500C"/>
    <w:rsid w:val="008562AE"/>
    <w:rsid w:val="00862472"/>
    <w:rsid w:val="00871662"/>
    <w:rsid w:val="00871DA2"/>
    <w:rsid w:val="00874FA7"/>
    <w:rsid w:val="00875E83"/>
    <w:rsid w:val="00882869"/>
    <w:rsid w:val="008844D8"/>
    <w:rsid w:val="00887FFE"/>
    <w:rsid w:val="00891D5C"/>
    <w:rsid w:val="00892507"/>
    <w:rsid w:val="008941D9"/>
    <w:rsid w:val="008A0EB7"/>
    <w:rsid w:val="008A4BEC"/>
    <w:rsid w:val="008A7429"/>
    <w:rsid w:val="008B02B9"/>
    <w:rsid w:val="008B3324"/>
    <w:rsid w:val="008B3B73"/>
    <w:rsid w:val="008B4CB7"/>
    <w:rsid w:val="008B57B4"/>
    <w:rsid w:val="008C159B"/>
    <w:rsid w:val="008C656F"/>
    <w:rsid w:val="008C7129"/>
    <w:rsid w:val="008D6197"/>
    <w:rsid w:val="008D7A4F"/>
    <w:rsid w:val="008E29F3"/>
    <w:rsid w:val="008E32C8"/>
    <w:rsid w:val="008F16A8"/>
    <w:rsid w:val="008F4D9B"/>
    <w:rsid w:val="008F519D"/>
    <w:rsid w:val="0090290A"/>
    <w:rsid w:val="0090690F"/>
    <w:rsid w:val="009129E1"/>
    <w:rsid w:val="00922229"/>
    <w:rsid w:val="00924C6A"/>
    <w:rsid w:val="00930809"/>
    <w:rsid w:val="00932F22"/>
    <w:rsid w:val="009347F0"/>
    <w:rsid w:val="00936B0D"/>
    <w:rsid w:val="00937EB6"/>
    <w:rsid w:val="00940339"/>
    <w:rsid w:val="00941199"/>
    <w:rsid w:val="009412BF"/>
    <w:rsid w:val="00944555"/>
    <w:rsid w:val="00952C75"/>
    <w:rsid w:val="009542A7"/>
    <w:rsid w:val="00954D72"/>
    <w:rsid w:val="009600F9"/>
    <w:rsid w:val="0096632A"/>
    <w:rsid w:val="009674FC"/>
    <w:rsid w:val="009710D8"/>
    <w:rsid w:val="00971880"/>
    <w:rsid w:val="0097223B"/>
    <w:rsid w:val="0097446E"/>
    <w:rsid w:val="009819BA"/>
    <w:rsid w:val="00982E73"/>
    <w:rsid w:val="00984A7D"/>
    <w:rsid w:val="00987014"/>
    <w:rsid w:val="00987853"/>
    <w:rsid w:val="0099130F"/>
    <w:rsid w:val="00993860"/>
    <w:rsid w:val="00993BE2"/>
    <w:rsid w:val="009A0AB1"/>
    <w:rsid w:val="009A0ECA"/>
    <w:rsid w:val="009A6453"/>
    <w:rsid w:val="009A6E1C"/>
    <w:rsid w:val="009B3C5D"/>
    <w:rsid w:val="009B4E48"/>
    <w:rsid w:val="009C03E6"/>
    <w:rsid w:val="009C325B"/>
    <w:rsid w:val="009C330A"/>
    <w:rsid w:val="009C399F"/>
    <w:rsid w:val="009D1465"/>
    <w:rsid w:val="009D7D7B"/>
    <w:rsid w:val="009E035C"/>
    <w:rsid w:val="009E17B2"/>
    <w:rsid w:val="009E1F41"/>
    <w:rsid w:val="009F1B5A"/>
    <w:rsid w:val="009F3BCD"/>
    <w:rsid w:val="009F4ECD"/>
    <w:rsid w:val="009F6234"/>
    <w:rsid w:val="009F6245"/>
    <w:rsid w:val="009F752E"/>
    <w:rsid w:val="00A00138"/>
    <w:rsid w:val="00A00744"/>
    <w:rsid w:val="00A00AD7"/>
    <w:rsid w:val="00A038A5"/>
    <w:rsid w:val="00A063D2"/>
    <w:rsid w:val="00A113D0"/>
    <w:rsid w:val="00A11C6E"/>
    <w:rsid w:val="00A13A88"/>
    <w:rsid w:val="00A2027E"/>
    <w:rsid w:val="00A24DF3"/>
    <w:rsid w:val="00A25A68"/>
    <w:rsid w:val="00A31019"/>
    <w:rsid w:val="00A315AB"/>
    <w:rsid w:val="00A35723"/>
    <w:rsid w:val="00A35FA5"/>
    <w:rsid w:val="00A41C18"/>
    <w:rsid w:val="00A458FA"/>
    <w:rsid w:val="00A46539"/>
    <w:rsid w:val="00A7061C"/>
    <w:rsid w:val="00A76A17"/>
    <w:rsid w:val="00A76E24"/>
    <w:rsid w:val="00A779E0"/>
    <w:rsid w:val="00A77B61"/>
    <w:rsid w:val="00A85116"/>
    <w:rsid w:val="00A85FC0"/>
    <w:rsid w:val="00A865B1"/>
    <w:rsid w:val="00A87D68"/>
    <w:rsid w:val="00A90579"/>
    <w:rsid w:val="00A9171B"/>
    <w:rsid w:val="00A95830"/>
    <w:rsid w:val="00AA2DBC"/>
    <w:rsid w:val="00AA50D4"/>
    <w:rsid w:val="00AA5B18"/>
    <w:rsid w:val="00AB012E"/>
    <w:rsid w:val="00AB38C2"/>
    <w:rsid w:val="00AB51F4"/>
    <w:rsid w:val="00AB52B4"/>
    <w:rsid w:val="00AB67E3"/>
    <w:rsid w:val="00AB79CE"/>
    <w:rsid w:val="00AC36FA"/>
    <w:rsid w:val="00AC707D"/>
    <w:rsid w:val="00AD1B84"/>
    <w:rsid w:val="00AD4B7C"/>
    <w:rsid w:val="00AD5E1A"/>
    <w:rsid w:val="00AE12D8"/>
    <w:rsid w:val="00AE333C"/>
    <w:rsid w:val="00AE5174"/>
    <w:rsid w:val="00AE5DA4"/>
    <w:rsid w:val="00AE74B8"/>
    <w:rsid w:val="00AF272E"/>
    <w:rsid w:val="00AF31F2"/>
    <w:rsid w:val="00AF6ADB"/>
    <w:rsid w:val="00AF75FB"/>
    <w:rsid w:val="00AF7D0F"/>
    <w:rsid w:val="00AF7FF7"/>
    <w:rsid w:val="00B0008D"/>
    <w:rsid w:val="00B00EB9"/>
    <w:rsid w:val="00B0127A"/>
    <w:rsid w:val="00B10BCF"/>
    <w:rsid w:val="00B1747E"/>
    <w:rsid w:val="00B17CD7"/>
    <w:rsid w:val="00B2728E"/>
    <w:rsid w:val="00B35DA6"/>
    <w:rsid w:val="00B42CE6"/>
    <w:rsid w:val="00B43196"/>
    <w:rsid w:val="00B4334C"/>
    <w:rsid w:val="00B472F7"/>
    <w:rsid w:val="00B523F6"/>
    <w:rsid w:val="00B524F4"/>
    <w:rsid w:val="00B53F76"/>
    <w:rsid w:val="00B54A56"/>
    <w:rsid w:val="00B557EF"/>
    <w:rsid w:val="00B60461"/>
    <w:rsid w:val="00B61B0F"/>
    <w:rsid w:val="00B61B92"/>
    <w:rsid w:val="00B62200"/>
    <w:rsid w:val="00B648D0"/>
    <w:rsid w:val="00B669D0"/>
    <w:rsid w:val="00B71490"/>
    <w:rsid w:val="00B7555E"/>
    <w:rsid w:val="00B8042E"/>
    <w:rsid w:val="00B80E33"/>
    <w:rsid w:val="00B82839"/>
    <w:rsid w:val="00B85459"/>
    <w:rsid w:val="00B97285"/>
    <w:rsid w:val="00BA08CF"/>
    <w:rsid w:val="00BA39DB"/>
    <w:rsid w:val="00BA62C5"/>
    <w:rsid w:val="00BB5DF0"/>
    <w:rsid w:val="00BB7AC1"/>
    <w:rsid w:val="00BC0A7E"/>
    <w:rsid w:val="00BC1306"/>
    <w:rsid w:val="00BC21A9"/>
    <w:rsid w:val="00BC3580"/>
    <w:rsid w:val="00BC4108"/>
    <w:rsid w:val="00BC4A20"/>
    <w:rsid w:val="00BC50D4"/>
    <w:rsid w:val="00BC5131"/>
    <w:rsid w:val="00BC7AC3"/>
    <w:rsid w:val="00BD29E2"/>
    <w:rsid w:val="00BD58E9"/>
    <w:rsid w:val="00BD797B"/>
    <w:rsid w:val="00BE6551"/>
    <w:rsid w:val="00BE65D5"/>
    <w:rsid w:val="00BE7EE4"/>
    <w:rsid w:val="00BF07DA"/>
    <w:rsid w:val="00BF17B1"/>
    <w:rsid w:val="00BF3CCF"/>
    <w:rsid w:val="00BF48E8"/>
    <w:rsid w:val="00C042DD"/>
    <w:rsid w:val="00C05CC6"/>
    <w:rsid w:val="00C07F9C"/>
    <w:rsid w:val="00C112B8"/>
    <w:rsid w:val="00C11551"/>
    <w:rsid w:val="00C14025"/>
    <w:rsid w:val="00C21BDF"/>
    <w:rsid w:val="00C24960"/>
    <w:rsid w:val="00C26FC2"/>
    <w:rsid w:val="00C35115"/>
    <w:rsid w:val="00C379EF"/>
    <w:rsid w:val="00C41FF1"/>
    <w:rsid w:val="00C52AF5"/>
    <w:rsid w:val="00C57BC0"/>
    <w:rsid w:val="00C61E56"/>
    <w:rsid w:val="00C637D9"/>
    <w:rsid w:val="00C70BA2"/>
    <w:rsid w:val="00C70FA2"/>
    <w:rsid w:val="00C713B0"/>
    <w:rsid w:val="00C7750A"/>
    <w:rsid w:val="00C77870"/>
    <w:rsid w:val="00C8334B"/>
    <w:rsid w:val="00C84593"/>
    <w:rsid w:val="00C86B7D"/>
    <w:rsid w:val="00CA1FA8"/>
    <w:rsid w:val="00CA274E"/>
    <w:rsid w:val="00CA320A"/>
    <w:rsid w:val="00CA3E0E"/>
    <w:rsid w:val="00CA7894"/>
    <w:rsid w:val="00CB13D1"/>
    <w:rsid w:val="00CB1970"/>
    <w:rsid w:val="00CB538E"/>
    <w:rsid w:val="00CC1691"/>
    <w:rsid w:val="00CC49AD"/>
    <w:rsid w:val="00CC5AC9"/>
    <w:rsid w:val="00CC5C95"/>
    <w:rsid w:val="00CD0271"/>
    <w:rsid w:val="00CD3527"/>
    <w:rsid w:val="00CD3780"/>
    <w:rsid w:val="00CD768E"/>
    <w:rsid w:val="00CE1D84"/>
    <w:rsid w:val="00CE4BB6"/>
    <w:rsid w:val="00CE6A3C"/>
    <w:rsid w:val="00CE6A5D"/>
    <w:rsid w:val="00CF0C85"/>
    <w:rsid w:val="00CF6CDB"/>
    <w:rsid w:val="00D00463"/>
    <w:rsid w:val="00D00A0F"/>
    <w:rsid w:val="00D024C8"/>
    <w:rsid w:val="00D04278"/>
    <w:rsid w:val="00D05959"/>
    <w:rsid w:val="00D11B3A"/>
    <w:rsid w:val="00D12F22"/>
    <w:rsid w:val="00D13A70"/>
    <w:rsid w:val="00D161B6"/>
    <w:rsid w:val="00D16CFE"/>
    <w:rsid w:val="00D17143"/>
    <w:rsid w:val="00D179D1"/>
    <w:rsid w:val="00D17D25"/>
    <w:rsid w:val="00D21598"/>
    <w:rsid w:val="00D22B2C"/>
    <w:rsid w:val="00D22F5D"/>
    <w:rsid w:val="00D25711"/>
    <w:rsid w:val="00D2679A"/>
    <w:rsid w:val="00D26D66"/>
    <w:rsid w:val="00D35583"/>
    <w:rsid w:val="00D3598A"/>
    <w:rsid w:val="00D404AF"/>
    <w:rsid w:val="00D40AB5"/>
    <w:rsid w:val="00D43BEE"/>
    <w:rsid w:val="00D44122"/>
    <w:rsid w:val="00D45FE6"/>
    <w:rsid w:val="00D464B0"/>
    <w:rsid w:val="00D502D5"/>
    <w:rsid w:val="00D538D2"/>
    <w:rsid w:val="00D62D4E"/>
    <w:rsid w:val="00D63573"/>
    <w:rsid w:val="00D6415A"/>
    <w:rsid w:val="00D73369"/>
    <w:rsid w:val="00D74345"/>
    <w:rsid w:val="00D8064B"/>
    <w:rsid w:val="00D80F4F"/>
    <w:rsid w:val="00D84175"/>
    <w:rsid w:val="00D86EBD"/>
    <w:rsid w:val="00D87FCA"/>
    <w:rsid w:val="00D90AE1"/>
    <w:rsid w:val="00D90B25"/>
    <w:rsid w:val="00D92891"/>
    <w:rsid w:val="00DA1922"/>
    <w:rsid w:val="00DA517E"/>
    <w:rsid w:val="00DA6A71"/>
    <w:rsid w:val="00DB2B87"/>
    <w:rsid w:val="00DB4C01"/>
    <w:rsid w:val="00DB559A"/>
    <w:rsid w:val="00DB6278"/>
    <w:rsid w:val="00DC0D2B"/>
    <w:rsid w:val="00DC22CE"/>
    <w:rsid w:val="00DC2740"/>
    <w:rsid w:val="00DC44CC"/>
    <w:rsid w:val="00DC629F"/>
    <w:rsid w:val="00DD0F5D"/>
    <w:rsid w:val="00DD112D"/>
    <w:rsid w:val="00DD4F5F"/>
    <w:rsid w:val="00DE4F8C"/>
    <w:rsid w:val="00DE6133"/>
    <w:rsid w:val="00DF0CEE"/>
    <w:rsid w:val="00DF362A"/>
    <w:rsid w:val="00DF5D19"/>
    <w:rsid w:val="00DF6C8E"/>
    <w:rsid w:val="00E05403"/>
    <w:rsid w:val="00E144F3"/>
    <w:rsid w:val="00E14A7C"/>
    <w:rsid w:val="00E27AF1"/>
    <w:rsid w:val="00E30E4B"/>
    <w:rsid w:val="00E31C3C"/>
    <w:rsid w:val="00E33410"/>
    <w:rsid w:val="00E35394"/>
    <w:rsid w:val="00E37D98"/>
    <w:rsid w:val="00E47FF4"/>
    <w:rsid w:val="00E50A3F"/>
    <w:rsid w:val="00E50EE9"/>
    <w:rsid w:val="00E515D3"/>
    <w:rsid w:val="00E533F3"/>
    <w:rsid w:val="00E54969"/>
    <w:rsid w:val="00E57E36"/>
    <w:rsid w:val="00E60B0E"/>
    <w:rsid w:val="00E6575A"/>
    <w:rsid w:val="00E72E36"/>
    <w:rsid w:val="00E74869"/>
    <w:rsid w:val="00E7520F"/>
    <w:rsid w:val="00E825D9"/>
    <w:rsid w:val="00E83A8C"/>
    <w:rsid w:val="00E83CD5"/>
    <w:rsid w:val="00E865C9"/>
    <w:rsid w:val="00E91F2E"/>
    <w:rsid w:val="00E94678"/>
    <w:rsid w:val="00E958A3"/>
    <w:rsid w:val="00E96EFD"/>
    <w:rsid w:val="00EA1207"/>
    <w:rsid w:val="00EA2A02"/>
    <w:rsid w:val="00EA3957"/>
    <w:rsid w:val="00EB1044"/>
    <w:rsid w:val="00EB6291"/>
    <w:rsid w:val="00EB6D60"/>
    <w:rsid w:val="00EB6E0B"/>
    <w:rsid w:val="00EB7816"/>
    <w:rsid w:val="00EC033F"/>
    <w:rsid w:val="00EC5B67"/>
    <w:rsid w:val="00ED093E"/>
    <w:rsid w:val="00ED20E8"/>
    <w:rsid w:val="00EE385C"/>
    <w:rsid w:val="00EE3A58"/>
    <w:rsid w:val="00EE6D0A"/>
    <w:rsid w:val="00EE7E5C"/>
    <w:rsid w:val="00EF1769"/>
    <w:rsid w:val="00EF36CF"/>
    <w:rsid w:val="00EF711D"/>
    <w:rsid w:val="00EF7BBE"/>
    <w:rsid w:val="00F015A6"/>
    <w:rsid w:val="00F02E01"/>
    <w:rsid w:val="00F03F2F"/>
    <w:rsid w:val="00F04B8B"/>
    <w:rsid w:val="00F05307"/>
    <w:rsid w:val="00F142DE"/>
    <w:rsid w:val="00F1612E"/>
    <w:rsid w:val="00F2280E"/>
    <w:rsid w:val="00F365FE"/>
    <w:rsid w:val="00F37C8B"/>
    <w:rsid w:val="00F408E1"/>
    <w:rsid w:val="00F409BA"/>
    <w:rsid w:val="00F42C33"/>
    <w:rsid w:val="00F43DA6"/>
    <w:rsid w:val="00F45813"/>
    <w:rsid w:val="00F5506C"/>
    <w:rsid w:val="00F656B8"/>
    <w:rsid w:val="00F726D6"/>
    <w:rsid w:val="00F734E8"/>
    <w:rsid w:val="00F75A80"/>
    <w:rsid w:val="00F7674B"/>
    <w:rsid w:val="00F77544"/>
    <w:rsid w:val="00F77677"/>
    <w:rsid w:val="00F77BE4"/>
    <w:rsid w:val="00F86314"/>
    <w:rsid w:val="00F8736D"/>
    <w:rsid w:val="00F876F4"/>
    <w:rsid w:val="00F92B62"/>
    <w:rsid w:val="00F93BB9"/>
    <w:rsid w:val="00F94105"/>
    <w:rsid w:val="00F95B21"/>
    <w:rsid w:val="00F9751B"/>
    <w:rsid w:val="00FA17A3"/>
    <w:rsid w:val="00FA219D"/>
    <w:rsid w:val="00FA31F8"/>
    <w:rsid w:val="00FA5B65"/>
    <w:rsid w:val="00FB41C9"/>
    <w:rsid w:val="00FB4EC9"/>
    <w:rsid w:val="00FB626F"/>
    <w:rsid w:val="00FB63C3"/>
    <w:rsid w:val="00FC4514"/>
    <w:rsid w:val="00FC5F34"/>
    <w:rsid w:val="00FD40DC"/>
    <w:rsid w:val="00FE0BF7"/>
    <w:rsid w:val="00FE1800"/>
    <w:rsid w:val="00FE48BD"/>
    <w:rsid w:val="00FE6D6C"/>
    <w:rsid w:val="00FF195B"/>
    <w:rsid w:val="00FF43B9"/>
    <w:rsid w:val="00FF5D4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A3E0E"/>
  </w:style>
  <w:style w:type="paragraph" w:styleId="1">
    <w:name w:val="heading 1"/>
    <w:basedOn w:val="a"/>
    <w:next w:val="a"/>
    <w:link w:val="1Char"/>
    <w:uiPriority w:val="9"/>
    <w:qFormat/>
    <w:rsid w:val="004615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9D7D7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5226B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A3E0E"/>
    <w:tblPr>
      <w:tblInd w:w="0" w:type="dxa"/>
      <w:tblCellMar>
        <w:top w:w="0" w:type="dxa"/>
        <w:left w:w="0" w:type="dxa"/>
        <w:bottom w:w="0" w:type="dxa"/>
        <w:right w:w="0" w:type="dxa"/>
      </w:tblCellMar>
    </w:tblPr>
  </w:style>
  <w:style w:type="paragraph" w:styleId="a3">
    <w:name w:val="Body Text"/>
    <w:basedOn w:val="a"/>
    <w:uiPriority w:val="1"/>
    <w:qFormat/>
    <w:rsid w:val="00CA3E0E"/>
    <w:pPr>
      <w:ind w:left="119"/>
    </w:pPr>
    <w:rPr>
      <w:rFonts w:ascii="Calibri" w:eastAsia="Calibri" w:hAnsi="Calibri"/>
    </w:rPr>
  </w:style>
  <w:style w:type="paragraph" w:customStyle="1" w:styleId="11">
    <w:name w:val="Επικεφαλίδα 11"/>
    <w:basedOn w:val="a"/>
    <w:uiPriority w:val="1"/>
    <w:qFormat/>
    <w:rsid w:val="00CA3E0E"/>
    <w:pPr>
      <w:outlineLvl w:val="1"/>
    </w:pPr>
    <w:rPr>
      <w:rFonts w:ascii="Calibri" w:eastAsia="Calibri" w:hAnsi="Calibri"/>
      <w:b/>
      <w:bCs/>
      <w:sz w:val="24"/>
      <w:szCs w:val="24"/>
    </w:rPr>
  </w:style>
  <w:style w:type="paragraph" w:customStyle="1" w:styleId="21">
    <w:name w:val="Επικεφαλίδα 21"/>
    <w:basedOn w:val="a"/>
    <w:uiPriority w:val="1"/>
    <w:qFormat/>
    <w:rsid w:val="00CA3E0E"/>
    <w:pPr>
      <w:ind w:left="119"/>
      <w:outlineLvl w:val="2"/>
    </w:pPr>
    <w:rPr>
      <w:rFonts w:ascii="Calibri" w:eastAsia="Calibri" w:hAnsi="Calibri"/>
      <w:b/>
      <w:bCs/>
    </w:rPr>
  </w:style>
  <w:style w:type="paragraph" w:customStyle="1" w:styleId="31">
    <w:name w:val="Επικεφαλίδα 31"/>
    <w:basedOn w:val="a"/>
    <w:uiPriority w:val="1"/>
    <w:qFormat/>
    <w:rsid w:val="00CA3E0E"/>
    <w:pPr>
      <w:ind w:left="119"/>
      <w:outlineLvl w:val="3"/>
    </w:pPr>
    <w:rPr>
      <w:rFonts w:ascii="Calibri" w:eastAsia="Calibri" w:hAnsi="Calibri"/>
      <w:b/>
      <w:bCs/>
      <w:i/>
    </w:rPr>
  </w:style>
  <w:style w:type="paragraph" w:styleId="a4">
    <w:name w:val="List Paragraph"/>
    <w:aliases w:val="List1,Liste à puces retrait droite,Bullet List,Γράφημα,Bullet21,Bullet22,Bullet23,Bullet211,Bullet24,Bullet25,Bullet26,Bullet27,bl11,Bullet212,Bullet28,bl12,Bullet213,Bullet29,bl13,Bullet214,Bullet210,Bullet215,Itemize,List Paragraph"/>
    <w:basedOn w:val="a"/>
    <w:link w:val="Char"/>
    <w:uiPriority w:val="34"/>
    <w:qFormat/>
    <w:rsid w:val="00CA3E0E"/>
  </w:style>
  <w:style w:type="paragraph" w:customStyle="1" w:styleId="TableParagraph">
    <w:name w:val="Table Paragraph"/>
    <w:basedOn w:val="a"/>
    <w:uiPriority w:val="1"/>
    <w:qFormat/>
    <w:rsid w:val="00CA3E0E"/>
  </w:style>
  <w:style w:type="paragraph" w:styleId="a5">
    <w:name w:val="Balloon Text"/>
    <w:basedOn w:val="a"/>
    <w:link w:val="Char0"/>
    <w:uiPriority w:val="99"/>
    <w:semiHidden/>
    <w:unhideWhenUsed/>
    <w:rsid w:val="00A9171B"/>
    <w:rPr>
      <w:rFonts w:ascii="Tahoma" w:hAnsi="Tahoma" w:cs="Tahoma"/>
      <w:sz w:val="16"/>
      <w:szCs w:val="16"/>
    </w:rPr>
  </w:style>
  <w:style w:type="character" w:customStyle="1" w:styleId="Char0">
    <w:name w:val="Κείμενο πλαισίου Char"/>
    <w:basedOn w:val="a0"/>
    <w:link w:val="a5"/>
    <w:uiPriority w:val="99"/>
    <w:semiHidden/>
    <w:rsid w:val="00A9171B"/>
    <w:rPr>
      <w:rFonts w:ascii="Tahoma" w:hAnsi="Tahoma" w:cs="Tahoma"/>
      <w:sz w:val="16"/>
      <w:szCs w:val="16"/>
    </w:rPr>
  </w:style>
  <w:style w:type="paragraph" w:styleId="a6">
    <w:name w:val="header"/>
    <w:aliases w:val="hd,Header Titlos Prosforas,Alt Header,ho,header odd,h,Headertext,Titlos Prosforas,hd1,Header Titlos Prosforas1,hd2,Header Titlos Prosforas2,hd3,Header Titlos Prosforas3,hd4,Header Titlos Prosforas4,hd11,Header Titlos Prosforas11,hd21,hd31,hd5"/>
    <w:basedOn w:val="a"/>
    <w:link w:val="Char1"/>
    <w:unhideWhenUsed/>
    <w:rsid w:val="00CD768E"/>
    <w:pPr>
      <w:tabs>
        <w:tab w:val="center" w:pos="4153"/>
        <w:tab w:val="right" w:pos="8306"/>
      </w:tabs>
    </w:pPr>
  </w:style>
  <w:style w:type="character" w:customStyle="1" w:styleId="Char1">
    <w:name w:val="Κεφαλίδα Char"/>
    <w:aliases w:val="hd Char,Header Titlos Prosforas Char,Alt Header Char,ho Char,header odd Char,h Char,Headertext Char,Titlos Prosforas Char,hd1 Char,Header Titlos Prosforas1 Char,hd2 Char,Header Titlos Prosforas2 Char,hd3 Char,Header Titlos Prosforas3 Char"/>
    <w:basedOn w:val="a0"/>
    <w:link w:val="a6"/>
    <w:rsid w:val="00CD768E"/>
  </w:style>
  <w:style w:type="paragraph" w:styleId="a7">
    <w:name w:val="footer"/>
    <w:basedOn w:val="a"/>
    <w:link w:val="Char2"/>
    <w:uiPriority w:val="99"/>
    <w:unhideWhenUsed/>
    <w:rsid w:val="00CD768E"/>
    <w:pPr>
      <w:tabs>
        <w:tab w:val="center" w:pos="4153"/>
        <w:tab w:val="right" w:pos="8306"/>
      </w:tabs>
    </w:pPr>
  </w:style>
  <w:style w:type="character" w:customStyle="1" w:styleId="Char2">
    <w:name w:val="Υποσέλιδο Char"/>
    <w:basedOn w:val="a0"/>
    <w:link w:val="a7"/>
    <w:uiPriority w:val="99"/>
    <w:rsid w:val="00CD768E"/>
  </w:style>
  <w:style w:type="table" w:styleId="a8">
    <w:name w:val="Table Grid"/>
    <w:basedOn w:val="a1"/>
    <w:uiPriority w:val="59"/>
    <w:rsid w:val="00CD768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
    <w:name w:val="Ανοιχτόχρωμη λίστα1"/>
    <w:basedOn w:val="a1"/>
    <w:uiPriority w:val="61"/>
    <w:rsid w:val="009C399F"/>
    <w:pPr>
      <w:widowControl/>
    </w:pPr>
    <w:rPr>
      <w:rFonts w:eastAsiaTheme="minorEastAsia"/>
      <w:lang w:val="el-G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2">
    <w:name w:val="Στυλ1"/>
    <w:basedOn w:val="a9"/>
    <w:uiPriority w:val="99"/>
    <w:qFormat/>
    <w:rsid w:val="009C399F"/>
    <w:pPr>
      <w:widowControl/>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0">
    <w:name w:val="Στυλ2"/>
    <w:basedOn w:val="a9"/>
    <w:uiPriority w:val="99"/>
    <w:qFormat/>
    <w:rsid w:val="0090690F"/>
    <w:pPr>
      <w:widowControl/>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
    <w:name w:val="Light Shading Accent 3"/>
    <w:basedOn w:val="a1"/>
    <w:uiPriority w:val="60"/>
    <w:rsid w:val="0090690F"/>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9">
    <w:name w:val="Table Contemporary"/>
    <w:basedOn w:val="a1"/>
    <w:uiPriority w:val="99"/>
    <w:semiHidden/>
    <w:unhideWhenUsed/>
    <w:rsid w:val="009C399F"/>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2">
    <w:name w:val="Light Shading Accent 2"/>
    <w:basedOn w:val="a1"/>
    <w:uiPriority w:val="60"/>
    <w:rsid w:val="0090690F"/>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13">
    <w:name w:val="Ανοιχτόχρωμη σκίαση1"/>
    <w:basedOn w:val="a1"/>
    <w:uiPriority w:val="60"/>
    <w:rsid w:val="0090690F"/>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1Char">
    <w:name w:val="Επικεφαλίδα 1 Char"/>
    <w:basedOn w:val="a0"/>
    <w:link w:val="1"/>
    <w:uiPriority w:val="9"/>
    <w:rsid w:val="004615B5"/>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4615B5"/>
    <w:pPr>
      <w:widowControl/>
      <w:spacing w:line="276" w:lineRule="auto"/>
      <w:outlineLvl w:val="9"/>
    </w:pPr>
    <w:rPr>
      <w:lang w:val="el-GR"/>
    </w:rPr>
  </w:style>
  <w:style w:type="paragraph" w:styleId="22">
    <w:name w:val="toc 2"/>
    <w:basedOn w:val="a"/>
    <w:next w:val="a"/>
    <w:autoRedefine/>
    <w:uiPriority w:val="39"/>
    <w:unhideWhenUsed/>
    <w:rsid w:val="006F7D79"/>
    <w:pPr>
      <w:tabs>
        <w:tab w:val="left" w:pos="709"/>
        <w:tab w:val="right" w:leader="dot" w:pos="8647"/>
      </w:tabs>
      <w:spacing w:after="100"/>
      <w:ind w:left="709" w:right="223" w:hanging="489"/>
    </w:pPr>
    <w:rPr>
      <w:noProof/>
      <w:sz w:val="24"/>
    </w:rPr>
  </w:style>
  <w:style w:type="paragraph" w:styleId="30">
    <w:name w:val="toc 3"/>
    <w:basedOn w:val="a"/>
    <w:next w:val="a"/>
    <w:autoRedefine/>
    <w:uiPriority w:val="39"/>
    <w:unhideWhenUsed/>
    <w:rsid w:val="00260F97"/>
    <w:pPr>
      <w:tabs>
        <w:tab w:val="left" w:pos="1134"/>
        <w:tab w:val="right" w:leader="dot" w:pos="8931"/>
      </w:tabs>
      <w:spacing w:after="100"/>
      <w:ind w:left="1134" w:right="365" w:hanging="425"/>
    </w:pPr>
  </w:style>
  <w:style w:type="character" w:styleId="-">
    <w:name w:val="Hyperlink"/>
    <w:basedOn w:val="a0"/>
    <w:uiPriority w:val="99"/>
    <w:unhideWhenUsed/>
    <w:rsid w:val="004615B5"/>
    <w:rPr>
      <w:color w:val="0000FF" w:themeColor="hyperlink"/>
      <w:u w:val="single"/>
    </w:rPr>
  </w:style>
  <w:style w:type="character" w:customStyle="1" w:styleId="2Char">
    <w:name w:val="Επικεφαλίδα 2 Char"/>
    <w:basedOn w:val="a0"/>
    <w:link w:val="2"/>
    <w:uiPriority w:val="9"/>
    <w:semiHidden/>
    <w:rsid w:val="009D7D7B"/>
    <w:rPr>
      <w:rFonts w:asciiTheme="majorHAnsi" w:eastAsiaTheme="majorEastAsia" w:hAnsiTheme="majorHAnsi" w:cstheme="majorBidi"/>
      <w:b/>
      <w:bCs/>
      <w:color w:val="4F81BD" w:themeColor="accent1"/>
      <w:sz w:val="26"/>
      <w:szCs w:val="26"/>
    </w:rPr>
  </w:style>
  <w:style w:type="character" w:styleId="ab">
    <w:name w:val="annotation reference"/>
    <w:basedOn w:val="a0"/>
    <w:uiPriority w:val="99"/>
    <w:semiHidden/>
    <w:unhideWhenUsed/>
    <w:rsid w:val="008C159B"/>
    <w:rPr>
      <w:sz w:val="16"/>
      <w:szCs w:val="16"/>
    </w:rPr>
  </w:style>
  <w:style w:type="paragraph" w:styleId="ac">
    <w:name w:val="annotation text"/>
    <w:basedOn w:val="a"/>
    <w:link w:val="Char3"/>
    <w:uiPriority w:val="99"/>
    <w:semiHidden/>
    <w:unhideWhenUsed/>
    <w:rsid w:val="008C159B"/>
    <w:rPr>
      <w:sz w:val="20"/>
      <w:szCs w:val="20"/>
    </w:rPr>
  </w:style>
  <w:style w:type="character" w:customStyle="1" w:styleId="Char3">
    <w:name w:val="Κείμενο σχολίου Char"/>
    <w:basedOn w:val="a0"/>
    <w:link w:val="ac"/>
    <w:uiPriority w:val="99"/>
    <w:semiHidden/>
    <w:rsid w:val="008C159B"/>
    <w:rPr>
      <w:sz w:val="20"/>
      <w:szCs w:val="20"/>
    </w:rPr>
  </w:style>
  <w:style w:type="paragraph" w:styleId="ad">
    <w:name w:val="annotation subject"/>
    <w:basedOn w:val="ac"/>
    <w:next w:val="ac"/>
    <w:link w:val="Char4"/>
    <w:uiPriority w:val="99"/>
    <w:semiHidden/>
    <w:unhideWhenUsed/>
    <w:rsid w:val="008C159B"/>
    <w:rPr>
      <w:b/>
      <w:bCs/>
    </w:rPr>
  </w:style>
  <w:style w:type="character" w:customStyle="1" w:styleId="Char4">
    <w:name w:val="Θέμα σχολίου Char"/>
    <w:basedOn w:val="Char3"/>
    <w:link w:val="ad"/>
    <w:uiPriority w:val="99"/>
    <w:semiHidden/>
    <w:rsid w:val="008C159B"/>
    <w:rPr>
      <w:b/>
      <w:bCs/>
      <w:sz w:val="20"/>
      <w:szCs w:val="20"/>
    </w:rPr>
  </w:style>
  <w:style w:type="paragraph" w:styleId="ae">
    <w:name w:val="Document Map"/>
    <w:basedOn w:val="a"/>
    <w:link w:val="Char5"/>
    <w:semiHidden/>
    <w:rsid w:val="00197705"/>
    <w:pPr>
      <w:widowControl/>
      <w:shd w:val="clear" w:color="auto" w:fill="000080"/>
    </w:pPr>
    <w:rPr>
      <w:rFonts w:ascii="Tahoma" w:eastAsia="Times New Roman" w:hAnsi="Tahoma" w:cs="Times New Roman"/>
      <w:sz w:val="20"/>
      <w:szCs w:val="20"/>
      <w:lang w:val="el-GR" w:eastAsia="el-GR"/>
    </w:rPr>
  </w:style>
  <w:style w:type="character" w:customStyle="1" w:styleId="Char5">
    <w:name w:val="Χάρτης εγγράφου Char"/>
    <w:basedOn w:val="a0"/>
    <w:link w:val="ae"/>
    <w:semiHidden/>
    <w:rsid w:val="00197705"/>
    <w:rPr>
      <w:rFonts w:ascii="Tahoma" w:eastAsia="Times New Roman" w:hAnsi="Tahoma" w:cs="Times New Roman"/>
      <w:sz w:val="20"/>
      <w:szCs w:val="20"/>
      <w:shd w:val="clear" w:color="auto" w:fill="000080"/>
      <w:lang w:val="el-GR" w:eastAsia="el-GR"/>
    </w:rPr>
  </w:style>
  <w:style w:type="paragraph" w:styleId="Web">
    <w:name w:val="Normal (Web)"/>
    <w:basedOn w:val="a"/>
    <w:uiPriority w:val="99"/>
    <w:semiHidden/>
    <w:unhideWhenUsed/>
    <w:rsid w:val="00DF6C8E"/>
    <w:pPr>
      <w:widowControl/>
      <w:spacing w:before="100" w:beforeAutospacing="1" w:after="100" w:afterAutospacing="1"/>
    </w:pPr>
    <w:rPr>
      <w:rFonts w:ascii="Times New Roman" w:eastAsia="Times New Roman" w:hAnsi="Times New Roman" w:cs="Times New Roman"/>
      <w:sz w:val="24"/>
      <w:szCs w:val="24"/>
      <w:lang w:val="el-GR" w:eastAsia="el-GR"/>
    </w:rPr>
  </w:style>
  <w:style w:type="character" w:styleId="af">
    <w:name w:val="Strong"/>
    <w:basedOn w:val="a0"/>
    <w:uiPriority w:val="22"/>
    <w:qFormat/>
    <w:rsid w:val="00DF6C8E"/>
    <w:rPr>
      <w:b/>
      <w:bCs/>
    </w:rPr>
  </w:style>
  <w:style w:type="paragraph" w:customStyle="1" w:styleId="Default">
    <w:name w:val="Default"/>
    <w:rsid w:val="004B5373"/>
    <w:pPr>
      <w:widowControl/>
      <w:autoSpaceDE w:val="0"/>
      <w:autoSpaceDN w:val="0"/>
      <w:adjustRightInd w:val="0"/>
    </w:pPr>
    <w:rPr>
      <w:rFonts w:ascii="Calibri" w:hAnsi="Calibri" w:cs="Calibri"/>
      <w:color w:val="000000"/>
      <w:sz w:val="24"/>
      <w:szCs w:val="24"/>
      <w:lang w:val="el-GR"/>
    </w:rPr>
  </w:style>
  <w:style w:type="character" w:customStyle="1" w:styleId="Char">
    <w:name w:val="Παράγραφος λίστας Char"/>
    <w:aliases w:val="List1 Char,Liste à puces retrait droite Char,Bullet List Char,Γράφημα Char,Bullet21 Char,Bullet22 Char,Bullet23 Char,Bullet211 Char,Bullet24 Char,Bullet25 Char,Bullet26 Char,Bullet27 Char,bl11 Char,Bullet212 Char,Bullet28 Char"/>
    <w:link w:val="a4"/>
    <w:uiPriority w:val="34"/>
    <w:locked/>
    <w:rsid w:val="007F4AE9"/>
  </w:style>
  <w:style w:type="paragraph" w:styleId="23">
    <w:name w:val="Body Text 2"/>
    <w:basedOn w:val="a"/>
    <w:link w:val="2Char0"/>
    <w:rsid w:val="004A25F0"/>
    <w:pPr>
      <w:widowControl/>
      <w:spacing w:after="120" w:line="480" w:lineRule="auto"/>
    </w:pPr>
    <w:rPr>
      <w:rFonts w:ascii="Calibri" w:eastAsia="Calibri" w:hAnsi="Calibri" w:cs="Times New Roman"/>
      <w:lang w:val="el-GR"/>
    </w:rPr>
  </w:style>
  <w:style w:type="character" w:customStyle="1" w:styleId="2Char0">
    <w:name w:val="Σώμα κείμενου 2 Char"/>
    <w:basedOn w:val="a0"/>
    <w:link w:val="23"/>
    <w:rsid w:val="004A25F0"/>
    <w:rPr>
      <w:rFonts w:ascii="Calibri" w:eastAsia="Calibri" w:hAnsi="Calibri" w:cs="Times New Roman"/>
      <w:lang w:val="el-GR"/>
    </w:rPr>
  </w:style>
  <w:style w:type="character" w:customStyle="1" w:styleId="3Char">
    <w:name w:val="Επικεφαλίδα 3 Char"/>
    <w:basedOn w:val="a0"/>
    <w:link w:val="3"/>
    <w:uiPriority w:val="9"/>
    <w:semiHidden/>
    <w:rsid w:val="005226B9"/>
    <w:rPr>
      <w:rFonts w:asciiTheme="majorHAnsi" w:eastAsiaTheme="majorEastAsia" w:hAnsiTheme="majorHAnsi" w:cstheme="majorBidi"/>
      <w:color w:val="243F60" w:themeColor="accent1" w:themeShade="7F"/>
      <w:sz w:val="24"/>
      <w:szCs w:val="24"/>
    </w:rPr>
  </w:style>
  <w:style w:type="paragraph" w:styleId="af0">
    <w:name w:val="Body Text Indent"/>
    <w:basedOn w:val="a"/>
    <w:link w:val="Char6"/>
    <w:uiPriority w:val="99"/>
    <w:unhideWhenUsed/>
    <w:rsid w:val="005226B9"/>
    <w:pPr>
      <w:spacing w:after="120"/>
      <w:ind w:left="283"/>
    </w:pPr>
  </w:style>
  <w:style w:type="character" w:customStyle="1" w:styleId="Char6">
    <w:name w:val="Σώμα κείμενου με εσοχή Char"/>
    <w:basedOn w:val="a0"/>
    <w:link w:val="af0"/>
    <w:uiPriority w:val="99"/>
    <w:rsid w:val="005226B9"/>
  </w:style>
  <w:style w:type="table" w:customStyle="1" w:styleId="24">
    <w:name w:val="Πλέγμα πίνακα2"/>
    <w:basedOn w:val="a1"/>
    <w:next w:val="a8"/>
    <w:rsid w:val="0090290A"/>
    <w:pPr>
      <w:widowControl/>
    </w:pPr>
    <w:rPr>
      <w:rFonts w:ascii="Times New Roman" w:eastAsia="Times New Roman" w:hAnsi="Times New Roman" w:cs="Times New Roman"/>
      <w:sz w:val="20"/>
      <w:szCs w:val="20"/>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Emphasis"/>
    <w:basedOn w:val="a0"/>
    <w:uiPriority w:val="20"/>
    <w:qFormat/>
    <w:rsid w:val="003D4B82"/>
    <w:rPr>
      <w:i/>
      <w:iCs/>
    </w:rPr>
  </w:style>
  <w:style w:type="paragraph" w:styleId="14">
    <w:name w:val="toc 1"/>
    <w:basedOn w:val="a"/>
    <w:next w:val="a"/>
    <w:autoRedefine/>
    <w:uiPriority w:val="39"/>
    <w:unhideWhenUsed/>
    <w:rsid w:val="0020160B"/>
    <w:pPr>
      <w:spacing w:after="100"/>
    </w:pPr>
  </w:style>
</w:styles>
</file>

<file path=word/webSettings.xml><?xml version="1.0" encoding="utf-8"?>
<w:webSettings xmlns:r="http://schemas.openxmlformats.org/officeDocument/2006/relationships" xmlns:w="http://schemas.openxmlformats.org/wordprocessingml/2006/main">
  <w:divs>
    <w:div w:id="144395813">
      <w:bodyDiv w:val="1"/>
      <w:marLeft w:val="0"/>
      <w:marRight w:val="0"/>
      <w:marTop w:val="0"/>
      <w:marBottom w:val="0"/>
      <w:divBdr>
        <w:top w:val="none" w:sz="0" w:space="0" w:color="auto"/>
        <w:left w:val="none" w:sz="0" w:space="0" w:color="auto"/>
        <w:bottom w:val="none" w:sz="0" w:space="0" w:color="auto"/>
        <w:right w:val="none" w:sz="0" w:space="0" w:color="auto"/>
      </w:divBdr>
    </w:div>
    <w:div w:id="473528315">
      <w:bodyDiv w:val="1"/>
      <w:marLeft w:val="0"/>
      <w:marRight w:val="0"/>
      <w:marTop w:val="0"/>
      <w:marBottom w:val="0"/>
      <w:divBdr>
        <w:top w:val="none" w:sz="0" w:space="0" w:color="auto"/>
        <w:left w:val="none" w:sz="0" w:space="0" w:color="auto"/>
        <w:bottom w:val="none" w:sz="0" w:space="0" w:color="auto"/>
        <w:right w:val="none" w:sz="0" w:space="0" w:color="auto"/>
      </w:divBdr>
    </w:div>
    <w:div w:id="1121849775">
      <w:bodyDiv w:val="1"/>
      <w:marLeft w:val="0"/>
      <w:marRight w:val="0"/>
      <w:marTop w:val="0"/>
      <w:marBottom w:val="0"/>
      <w:divBdr>
        <w:top w:val="none" w:sz="0" w:space="0" w:color="auto"/>
        <w:left w:val="none" w:sz="0" w:space="0" w:color="auto"/>
        <w:bottom w:val="none" w:sz="0" w:space="0" w:color="auto"/>
        <w:right w:val="none" w:sz="0" w:space="0" w:color="auto"/>
      </w:divBdr>
    </w:div>
    <w:div w:id="1334796924">
      <w:bodyDiv w:val="1"/>
      <w:marLeft w:val="0"/>
      <w:marRight w:val="0"/>
      <w:marTop w:val="0"/>
      <w:marBottom w:val="0"/>
      <w:divBdr>
        <w:top w:val="none" w:sz="0" w:space="0" w:color="auto"/>
        <w:left w:val="none" w:sz="0" w:space="0" w:color="auto"/>
        <w:bottom w:val="none" w:sz="0" w:space="0" w:color="auto"/>
        <w:right w:val="none" w:sz="0" w:space="0" w:color="auto"/>
      </w:divBdr>
    </w:div>
    <w:div w:id="1659845682">
      <w:bodyDiv w:val="1"/>
      <w:marLeft w:val="0"/>
      <w:marRight w:val="0"/>
      <w:marTop w:val="0"/>
      <w:marBottom w:val="0"/>
      <w:divBdr>
        <w:top w:val="none" w:sz="0" w:space="0" w:color="auto"/>
        <w:left w:val="none" w:sz="0" w:space="0" w:color="auto"/>
        <w:bottom w:val="none" w:sz="0" w:space="0" w:color="auto"/>
        <w:right w:val="none" w:sz="0" w:space="0" w:color="auto"/>
      </w:divBdr>
    </w:div>
    <w:div w:id="1834640047">
      <w:bodyDiv w:val="1"/>
      <w:marLeft w:val="0"/>
      <w:marRight w:val="0"/>
      <w:marTop w:val="0"/>
      <w:marBottom w:val="0"/>
      <w:divBdr>
        <w:top w:val="none" w:sz="0" w:space="0" w:color="auto"/>
        <w:left w:val="none" w:sz="0" w:space="0" w:color="auto"/>
        <w:bottom w:val="none" w:sz="0" w:space="0" w:color="auto"/>
        <w:right w:val="none" w:sz="0" w:space="0" w:color="auto"/>
      </w:divBdr>
    </w:div>
    <w:div w:id="1925527651">
      <w:bodyDiv w:val="1"/>
      <w:marLeft w:val="0"/>
      <w:marRight w:val="0"/>
      <w:marTop w:val="0"/>
      <w:marBottom w:val="0"/>
      <w:divBdr>
        <w:top w:val="none" w:sz="0" w:space="0" w:color="auto"/>
        <w:left w:val="none" w:sz="0" w:space="0" w:color="auto"/>
        <w:bottom w:val="none" w:sz="0" w:space="0" w:color="auto"/>
        <w:right w:val="none" w:sz="0" w:space="0" w:color="auto"/>
      </w:divBdr>
    </w:div>
    <w:div w:id="1937900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8660C-438C-45A2-BF8A-93475C632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1948</Words>
  <Characters>10525</Characters>
  <Application>Microsoft Office Word</Application>
  <DocSecurity>0</DocSecurity>
  <Lines>87</Lines>
  <Paragraphs>24</Paragraphs>
  <ScaleCrop>false</ScaleCrop>
  <HeadingPairs>
    <vt:vector size="2" baseType="variant">
      <vt:variant>
        <vt:lpstr>Τίτλος</vt:lpstr>
      </vt:variant>
      <vt:variant>
        <vt:i4>1</vt:i4>
      </vt:variant>
    </vt:vector>
  </HeadingPairs>
  <TitlesOfParts>
    <vt:vector size="1" baseType="lpstr">
      <vt:lpstr/>
    </vt:vector>
  </TitlesOfParts>
  <Company>OFFICE</Company>
  <LinksUpToDate>false</LinksUpToDate>
  <CharactersWithSpaces>12449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cp:lastPrinted>2019-07-31T14:42:00Z</cp:lastPrinted>
  <dcterms:created xsi:type="dcterms:W3CDTF">2023-03-29T14:19:00Z</dcterms:created>
  <dcterms:modified xsi:type="dcterms:W3CDTF">2023-03-29T14:20:00Z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2016-01-15T00:00:00Z</vt:filetime>
  </property>
  <property fmtid="{D5CDD505-2E9C-101B-9397-08002B2CF9AE}" pid="3" name="LastSaved">
    <vt:filetime>2018-03-26T00:00:00Z</vt:filetime>
  </property>
</Properties>
</file>